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Innovare Commercial — Website Content</w:t>
      </w:r>
    </w:p>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p>
      <w:pPr>
        <w:pStyle w:val="Heading1"/>
      </w:pPr>
      <w:bookmarkStart w:id="20" w:name="innovare-commercial-website-content"/>
      <w:r>
        <w:t xml:space="preserve">Innovare Commercial — Website Content</w:t>
      </w:r>
      <w:bookmarkEnd w:id="20"/>
    </w:p>
    <w:p>
      <w:pPr>
        <w:pStyle w:val="FirstParagraph"/>
      </w:pPr>
      <w:r>
        <w:rPr>
          <w:b/>
        </w:rPr>
        <w:t xml:space="preserve">Business Details Reference Block</w:t>
      </w:r>
      <w:r>
        <w:t xml:space="preserve"> </w:t>
      </w:r>
      <w:r>
        <w:t xml:space="preserve">- Trading Name: Innovare Commercial</w:t>
      </w:r>
      <w:r>
        <w:t xml:space="preserve"> </w:t>
      </w:r>
      <w:r>
        <w:t xml:space="preserve">- Domain: innovarecommercial.com.au</w:t>
      </w:r>
      <w:r>
        <w:t xml:space="preserve"> </w:t>
      </w:r>
      <w:r>
        <w:t xml:space="preserve">- Tagline: Commercial Fitout and Construction Specialists</w:t>
      </w:r>
      <w:r>
        <w:t xml:space="preserve"> </w:t>
      </w:r>
      <w:r>
        <w:t xml:space="preserve">- Phone: [Phone Number — to be confirmed]</w:t>
      </w:r>
      <w:r>
        <w:t xml:space="preserve"> </w:t>
      </w:r>
      <w:r>
        <w:t xml:space="preserve">- Email: [Email Address — to be confirmed]</w:t>
      </w:r>
      <w:r>
        <w:t xml:space="preserve"> </w:t>
      </w:r>
      <w:r>
        <w:t xml:space="preserve">- Office Address: [Office Address, Brisbane QLD — to be confirmed]</w:t>
      </w:r>
      <w:r>
        <w:t xml:space="preserve"> </w:t>
      </w:r>
      <w:r>
        <w:t xml:space="preserve">- QBCC Licence No.: [QBCC Licence No. — to be confirmed]</w:t>
      </w:r>
      <w:r>
        <w:t xml:space="preserve"> </w:t>
      </w:r>
      <w:r>
        <w:t xml:space="preserve">- NSW Builder Licence No.: [NSW Builder Licence No. — to be confirmed]</w:t>
      </w:r>
      <w:r>
        <w:t xml:space="preserve"> </w:t>
      </w:r>
      <w:r>
        <w:t xml:space="preserve">- Primary Service Areas: Brisbane (primary), Gold Coast (primary), broader South East Queensland</w:t>
      </w:r>
    </w:p>
    <w:p>
      <w:r>
        <w:pict>
          <v:rect style="width:0;height:1.5pt" o:hralign="center" o:hrstd="t" o:hr="t"/>
        </w:pict>
      </w:r>
    </w:p>
    <w:p>
      <w:pPr>
        <w:pStyle w:val="Heading2"/>
      </w:pPr>
      <w:bookmarkStart w:id="21" w:name="page-1-homepage"/>
      <w:r>
        <w:t xml:space="preserve">Page 1: Homepage</w:t>
      </w:r>
      <w:bookmarkEnd w:id="21"/>
    </w:p>
    <w:p>
      <w:pPr>
        <w:pStyle w:val="FirstParagraph"/>
      </w:pPr>
      <w:r>
        <w:rPr>
          <w:b/>
        </w:rPr>
        <w:t xml:space="preserve">Meta</w:t>
      </w:r>
      <w:r>
        <w:t xml:space="preserve"> </w:t>
      </w:r>
      <w:r>
        <w:t xml:space="preserve">- SEO Title: Commercial Fitout Brisbane &amp; Gold Coast | Innovare Commercial</w:t>
      </w:r>
      <w:r>
        <w:t xml:space="preserve"> </w:t>
      </w:r>
      <w:r>
        <w:t xml:space="preserve">- Meta Description: Innovare Commercial delivers office, medical, retail and hospitality fitouts across Brisbane and Gold Coast. Licensed builders, NCC-compliant, minimal disruption. Call today.</w:t>
      </w:r>
      <w:r>
        <w:t xml:space="preserve"> </w:t>
      </w:r>
      <w:r>
        <w:t xml:space="preserve">- URL Slug: /</w:t>
      </w:r>
      <w:r>
        <w:t xml:space="preserve"> </w:t>
      </w:r>
      <w:r>
        <w:t xml:space="preserve">- Primary Keyword: commercial fitout Brisbane</w:t>
      </w:r>
      <w:r>
        <w:t xml:space="preserve"> </w:t>
      </w:r>
      <w:r>
        <w:t xml:space="preserve">- Secondary Keywords: office fitout Brisbane, commercial construction QLD, retail fitout Gold Coast, commercial builder Brisbane</w:t>
      </w:r>
    </w:p>
    <w:p>
      <w:pPr>
        <w:pStyle w:val="Heading3"/>
      </w:pPr>
      <w:bookmarkStart w:id="22" w:name="X0e087053e9ba30181f59265df97f62f0286d0c6"/>
      <w:r>
        <w:t xml:space="preserve">Brisbane and Gold Coast’s Commercial Fitout Specialists</w:t>
      </w:r>
      <w:bookmarkEnd w:id="22"/>
    </w:p>
    <w:p>
      <w:pPr>
        <w:pStyle w:val="FirstParagraph"/>
      </w:pPr>
      <w:r>
        <w:t xml:space="preserve">Innovare Commercial is a licensed commercial builder delivering office fitouts, medical centre builds, retail shopfitting, and hospitality venues across Brisbane CBD, the Gold Coast, and broader South East Queensland. With full QBCC and NSW builder licensing, National Construction Code compliance, and a track record across industries, we create functional, compliant, and design-forward commercial spaces that businesses are proud to occupy.</w:t>
      </w:r>
    </w:p>
    <w:p>
      <w:r>
        <w:pict>
          <v:rect style="width:0;height:1.5pt" o:hralign="center" o:hrstd="t" o:hr="t"/>
        </w:pict>
      </w:r>
    </w:p>
    <w:p>
      <w:pPr>
        <w:pStyle w:val="Heading3"/>
      </w:pPr>
      <w:bookmarkStart w:id="23" w:name="X0f386b8ba5ed2e52eff9313296740d037163047"/>
      <w:r>
        <w:t xml:space="preserve">Transforming Commercial Spaces Across South East Queensland</w:t>
      </w:r>
      <w:bookmarkEnd w:id="23"/>
    </w:p>
    <w:p>
      <w:pPr>
        <w:pStyle w:val="FirstParagraph"/>
      </w:pPr>
      <w:r>
        <w:t xml:space="preserve">Your commercial space is more than four walls — it is how your brand communicates, how your team performs, and how your clients experience you. At Innovare Commercial, we combine construction expertise with practical knowledge of commercial compliance, material selection, and operational flow to deliver fitouts that work from the first day of trade.</w:t>
      </w:r>
    </w:p>
    <w:p>
      <w:pPr>
        <w:pStyle w:val="BodyText"/>
      </w:pPr>
      <w:r>
        <w:t xml:space="preserve">We work with businesses in Brisbane CBD, South Brisbane, Fortitude Valley, Spring Hill, Milton, Toowong, Eight Mile Plains, Upper Mount Gravatt, Chermside, and Aspley, as well as Gold Coast suburbs including Southport, Bundall, Robina, and Varsity Lakes. Whether you are fitting out a single-tenancy medical suite or building a multi-level office from shell, our team manages the full scope.</w:t>
      </w:r>
    </w:p>
    <w:p>
      <w:r>
        <w:pict>
          <v:rect style="width:0;height:1.5pt" o:hralign="center" o:hrstd="t" o:hr="t"/>
        </w:pict>
      </w:r>
    </w:p>
    <w:p>
      <w:pPr>
        <w:pStyle w:val="Heading3"/>
      </w:pPr>
      <w:bookmarkStart w:id="24" w:name="our-core-services"/>
      <w:r>
        <w:t xml:space="preserve">Our Core Services</w:t>
      </w:r>
      <w:bookmarkEnd w:id="24"/>
    </w:p>
    <w:p>
      <w:pPr>
        <w:pStyle w:val="Heading4"/>
      </w:pPr>
      <w:bookmarkStart w:id="25" w:name="office-fitouts"/>
      <w:r>
        <w:t xml:space="preserve">Office Fitouts</w:t>
      </w:r>
      <w:bookmarkEnd w:id="25"/>
    </w:p>
    <w:p>
      <w:pPr>
        <w:pStyle w:val="FirstParagraph"/>
      </w:pPr>
      <w:r>
        <w:t xml:space="preserve">From open-plan collaborative workspaces to private executive suites and co-working hubs, we design and build offices that attract talent and support productivity.</w:t>
      </w:r>
      <w:r>
        <w:t xml:space="preserve"> </w:t>
      </w:r>
      <w:r>
        <w:rPr>
          <w:i/>
        </w:rPr>
        <w:t xml:space="preserve">(See our Office Fitouts page for full detail.)</w:t>
      </w:r>
    </w:p>
    <w:p>
      <w:pPr>
        <w:pStyle w:val="Heading4"/>
      </w:pPr>
      <w:bookmarkStart w:id="26" w:name="medical-and-healthcare-fitouts"/>
      <w:r>
        <w:t xml:space="preserve">Medical and Healthcare Fitouts</w:t>
      </w:r>
      <w:bookmarkEnd w:id="26"/>
    </w:p>
    <w:p>
      <w:pPr>
        <w:pStyle w:val="FirstParagraph"/>
      </w:pPr>
      <w:r>
        <w:t xml:space="preserve">GP clinics, allied health practices, dental surgeries, and specialist suites built to AS 1428 disability access standards, infection control guidelines, and health department requirements.</w:t>
      </w:r>
      <w:r>
        <w:t xml:space="preserve"> </w:t>
      </w:r>
      <w:r>
        <w:rPr>
          <w:i/>
        </w:rPr>
        <w:t xml:space="preserve">(See Medical Centre Fitouts and Dental Practice Fitouts.)</w:t>
      </w:r>
    </w:p>
    <w:p>
      <w:pPr>
        <w:pStyle w:val="Heading4"/>
      </w:pPr>
      <w:bookmarkStart w:id="27" w:name="retail-shopfitting"/>
      <w:r>
        <w:t xml:space="preserve">Retail Shopfitting</w:t>
      </w:r>
      <w:bookmarkEnd w:id="27"/>
    </w:p>
    <w:p>
      <w:pPr>
        <w:pStyle w:val="FirstParagraph"/>
      </w:pPr>
      <w:r>
        <w:t xml:space="preserve">Fashion boutiques, technology showrooms, specialty retail, and grocery fit-outs across QLD shopping centres, strip retail, and standalone stores.</w:t>
      </w:r>
      <w:r>
        <w:t xml:space="preserve"> </w:t>
      </w:r>
      <w:r>
        <w:rPr>
          <w:i/>
        </w:rPr>
        <w:t xml:space="preserve">(See Retail Fitouts and Shopfitting.)</w:t>
      </w:r>
    </w:p>
    <w:p>
      <w:pPr>
        <w:pStyle w:val="Heading4"/>
      </w:pPr>
      <w:bookmarkStart w:id="28" w:name="hospitality-venues"/>
      <w:r>
        <w:t xml:space="preserve">Hospitality Venues</w:t>
      </w:r>
      <w:bookmarkEnd w:id="28"/>
    </w:p>
    <w:p>
      <w:pPr>
        <w:pStyle w:val="FirstParagraph"/>
      </w:pPr>
      <w:r>
        <w:t xml:space="preserve">Restaurants, cafes, bars, QSR outlets, and food courts constructed to BCA and food-safety compliance standards, with kitchen and cool-room integration.</w:t>
      </w:r>
      <w:r>
        <w:t xml:space="preserve"> </w:t>
      </w:r>
      <w:r>
        <w:rPr>
          <w:i/>
        </w:rPr>
        <w:t xml:space="preserve">(See Hospitality Fitouts.)</w:t>
      </w:r>
    </w:p>
    <w:p>
      <w:pPr>
        <w:pStyle w:val="Heading4"/>
      </w:pPr>
      <w:bookmarkStart w:id="29" w:name="childcare-gym-aged-care-and-more"/>
      <w:r>
        <w:t xml:space="preserve">Childcare, Gym, Aged Care and More</w:t>
      </w:r>
      <w:bookmarkEnd w:id="29"/>
    </w:p>
    <w:p>
      <w:pPr>
        <w:pStyle w:val="FirstParagraph"/>
      </w:pPr>
      <w:r>
        <w:t xml:space="preserve">Specialised builds for high-compliance sectors including childcare centres, fitness studios, pharmacy dispensaries, and aged-care facilities.</w:t>
      </w:r>
      <w:r>
        <w:t xml:space="preserve"> </w:t>
      </w:r>
      <w:r>
        <w:rPr>
          <w:i/>
        </w:rPr>
        <w:t xml:space="preserve">(Explore all services in the navigation.)</w:t>
      </w:r>
    </w:p>
    <w:p>
      <w:pPr>
        <w:pStyle w:val="Heading4"/>
      </w:pPr>
      <w:bookmarkStart w:id="30" w:name="Xf67aa3328d769e9d749047d9511d85cd8a7f7db"/>
      <w:r>
        <w:t xml:space="preserve">Commercial Flooring, Mezzanines, Strip Outs and Refurbishments</w:t>
      </w:r>
      <w:bookmarkEnd w:id="30"/>
    </w:p>
    <w:p>
      <w:pPr>
        <w:pStyle w:val="FirstParagraph"/>
      </w:pPr>
      <w:r>
        <w:t xml:space="preserve">Supporting services covering commercial flooring systems, mezzanine floor construction, end-of-lease strip outs and make good, and commercial refurbishment for tired spaces.</w:t>
      </w:r>
      <w:r>
        <w:t xml:space="preserve"> </w:t>
      </w:r>
      <w:r>
        <w:rPr>
          <w:i/>
        </w:rPr>
        <w:t xml:space="preserve">(See individual service pages.)</w:t>
      </w:r>
    </w:p>
    <w:p>
      <w:r>
        <w:pict>
          <v:rect style="width:0;height:1.5pt" o:hralign="center" o:hrstd="t" o:hr="t"/>
        </w:pict>
      </w:r>
    </w:p>
    <w:p>
      <w:pPr>
        <w:pStyle w:val="Heading3"/>
      </w:pPr>
      <w:bookmarkStart w:id="31" w:name="why-choose-innovare-commercial"/>
      <w:r>
        <w:t xml:space="preserve">Why Choose Innovare Commercial?</w:t>
      </w:r>
      <w:bookmarkEnd w:id="31"/>
    </w:p>
    <w:p>
      <w:pPr>
        <w:pStyle w:val="FirstParagraph"/>
      </w:pPr>
      <w:r>
        <w:rPr>
          <w:b/>
        </w:rPr>
        <w:t xml:space="preserve">Licensed and Insured</w:t>
      </w:r>
      <w:r>
        <w:t xml:space="preserve"> </w:t>
      </w:r>
      <w:r>
        <w:t xml:space="preserve">We hold a QBCC licence ([QBCC Licence No. — to be confirmed]) and NSW Builder Licence ([NSW Builder Licence No. — to be confirmed]). All works carry public liability and contract works insurance.</w:t>
      </w:r>
    </w:p>
    <w:p>
      <w:pPr>
        <w:pStyle w:val="BodyText"/>
      </w:pPr>
      <w:r>
        <w:rPr>
          <w:b/>
        </w:rPr>
        <w:t xml:space="preserve">NCC / BCA Compliance</w:t>
      </w:r>
      <w:r>
        <w:t xml:space="preserve"> </w:t>
      </w:r>
      <w:r>
        <w:t xml:space="preserve">Every fitout is designed and built to the National Construction Code, including fire safety, accessibility, hydraulic services, and structural requirements.</w:t>
      </w:r>
    </w:p>
    <w:p>
      <w:pPr>
        <w:pStyle w:val="BodyText"/>
      </w:pPr>
      <w:r>
        <w:rPr>
          <w:b/>
        </w:rPr>
        <w:t xml:space="preserve">Minimal-Disruption Delivery</w:t>
      </w:r>
      <w:r>
        <w:t xml:space="preserve"> </w:t>
      </w:r>
      <w:r>
        <w:t xml:space="preserve">We schedule after-hours, weekend, and staged construction to keep your business trading during works wherever operationally possible.</w:t>
      </w:r>
    </w:p>
    <w:p>
      <w:pPr>
        <w:pStyle w:val="BodyText"/>
      </w:pPr>
      <w:r>
        <w:rPr>
          <w:b/>
        </w:rPr>
        <w:t xml:space="preserve">Transparent, Fixed-Price Proposals</w:t>
      </w:r>
      <w:r>
        <w:t xml:space="preserve"> </w:t>
      </w:r>
      <w:r>
        <w:t xml:space="preserve">Detailed scopes of work with no hidden preliminaries — so you know exactly what you are getting before the first tool hits the site.</w:t>
      </w:r>
    </w:p>
    <w:p>
      <w:pPr>
        <w:pStyle w:val="BodyText"/>
      </w:pPr>
      <w:r>
        <w:rPr>
          <w:b/>
        </w:rPr>
        <w:t xml:space="preserve">Single Point of Contact</w:t>
      </w:r>
      <w:r>
        <w:t xml:space="preserve"> </w:t>
      </w:r>
      <w:r>
        <w:t xml:space="preserve">One project manager. One phone number. Full accountability from concept through to defects liability period.</w:t>
      </w:r>
    </w:p>
    <w:p>
      <w:r>
        <w:pict>
          <v:rect style="width:0;height:1.5pt" o:hralign="center" o:hrstd="t" o:hr="t"/>
        </w:pict>
      </w:r>
    </w:p>
    <w:p>
      <w:pPr>
        <w:pStyle w:val="Heading3"/>
      </w:pPr>
      <w:bookmarkStart w:id="32" w:name="client-industries"/>
      <w:r>
        <w:t xml:space="preserve">Client Industries</w:t>
      </w:r>
      <w:bookmarkEnd w:id="32"/>
    </w:p>
    <w:p>
      <w:pPr>
        <w:numPr>
          <w:ilvl w:val="0"/>
          <w:numId w:val="1001"/>
        </w:numPr>
        <w:pStyle w:val="Compact"/>
      </w:pPr>
      <w:r>
        <w:t xml:space="preserve">Corporate offices and professional services</w:t>
      </w:r>
    </w:p>
    <w:p>
      <w:pPr>
        <w:numPr>
          <w:ilvl w:val="0"/>
          <w:numId w:val="1001"/>
        </w:numPr>
        <w:pStyle w:val="Compact"/>
      </w:pPr>
      <w:r>
        <w:t xml:space="preserve">Medical, dental, allied health and pharmaceutical</w:t>
      </w:r>
    </w:p>
    <w:p>
      <w:pPr>
        <w:numPr>
          <w:ilvl w:val="0"/>
          <w:numId w:val="1001"/>
        </w:numPr>
        <w:pStyle w:val="Compact"/>
      </w:pPr>
      <w:r>
        <w:t xml:space="preserve">Retail, fashion, technology and specialty stores</w:t>
      </w:r>
    </w:p>
    <w:p>
      <w:pPr>
        <w:numPr>
          <w:ilvl w:val="0"/>
          <w:numId w:val="1001"/>
        </w:numPr>
        <w:pStyle w:val="Compact"/>
      </w:pPr>
      <w:r>
        <w:t xml:space="preserve">Restaurants, cafes, bars and food courts</w:t>
      </w:r>
    </w:p>
    <w:p>
      <w:pPr>
        <w:numPr>
          <w:ilvl w:val="0"/>
          <w:numId w:val="1001"/>
        </w:numPr>
        <w:pStyle w:val="Compact"/>
      </w:pPr>
      <w:r>
        <w:t xml:space="preserve">Childcare and education</w:t>
      </w:r>
    </w:p>
    <w:p>
      <w:pPr>
        <w:numPr>
          <w:ilvl w:val="0"/>
          <w:numId w:val="1001"/>
        </w:numPr>
        <w:pStyle w:val="Compact"/>
      </w:pPr>
      <w:r>
        <w:t xml:space="preserve">Gyms and fitness studios</w:t>
      </w:r>
    </w:p>
    <w:p>
      <w:pPr>
        <w:numPr>
          <w:ilvl w:val="0"/>
          <w:numId w:val="1001"/>
        </w:numPr>
        <w:pStyle w:val="Compact"/>
      </w:pPr>
      <w:r>
        <w:t xml:space="preserve">Aged care and senior living</w:t>
      </w:r>
    </w:p>
    <w:p>
      <w:pPr>
        <w:numPr>
          <w:ilvl w:val="0"/>
          <w:numId w:val="1001"/>
        </w:numPr>
        <w:pStyle w:val="Compact"/>
      </w:pPr>
      <w:r>
        <w:t xml:space="preserve">Industrial and warehousing</w:t>
      </w:r>
    </w:p>
    <w:p>
      <w:r>
        <w:pict>
          <v:rect style="width:0;height:1.5pt" o:hralign="center" o:hrstd="t" o:hr="t"/>
        </w:pict>
      </w:r>
    </w:p>
    <w:p>
      <w:pPr>
        <w:pStyle w:val="Heading3"/>
      </w:pPr>
      <w:bookmarkStart w:id="33" w:name="start-your-commercial-fitout-today"/>
      <w:r>
        <w:t xml:space="preserve">Start Your Commercial Fitout Today</w:t>
      </w:r>
      <w:bookmarkEnd w:id="33"/>
    </w:p>
    <w:p>
      <w:pPr>
        <w:pStyle w:val="FirstParagraph"/>
      </w:pPr>
      <w:r>
        <w:t xml:space="preserve">Ready to transform your commercial space? Whether you are planning a new fitout, refurbishing an existing tenancy, or responding to an end-of-lease make-good obligation, Innovare Commercial is ready to help.</w:t>
      </w:r>
    </w:p>
    <w:p>
      <w:pPr>
        <w:pStyle w:val="BodyText"/>
      </w:pPr>
      <w:r>
        <w:t xml:space="preserve">Call us on [Phone Number — to be confirmed] or email [Email Address — to be confirmed] to arrange a no-obligation site consultation.</w:t>
      </w:r>
    </w:p>
    <w:p>
      <w:r>
        <w:pict>
          <v:rect style="width:0;height:1.5pt" o:hralign="center" o:hrstd="t" o:hr="t"/>
        </w:pict>
      </w:r>
    </w:p>
    <w:p>
      <w:pPr>
        <w:pStyle w:val="Heading4"/>
      </w:pPr>
      <w:bookmarkStart w:id="34" w:name="faq"/>
      <w:r>
        <w:t xml:space="preserve">FAQ</w:t>
      </w:r>
      <w:bookmarkEnd w:id="34"/>
    </w:p>
    <w:p>
      <w:pPr>
        <w:pStyle w:val="FirstParagraph"/>
      </w:pPr>
      <w:r>
        <w:rPr>
          <w:b/>
        </w:rPr>
        <w:t xml:space="preserve">Q: Do you handle council approvals and building certification?</w:t>
      </w:r>
      <w:r>
        <w:t xml:space="preserve"> </w:t>
      </w:r>
      <w:r>
        <w:t xml:space="preserve">Yes. Innovare Commercial manages Development Applications, building approvals, and private certifier engagement on behalf of clients where required. We coordinate with local councils across Brisbane City Council and Gold Coast City Council areas.</w:t>
      </w:r>
    </w:p>
    <w:p>
      <w:pPr>
        <w:pStyle w:val="BodyText"/>
      </w:pPr>
      <w:r>
        <w:rPr>
          <w:b/>
        </w:rPr>
        <w:t xml:space="preserve">Q: Can you work after hours to avoid disrupting my business?</w:t>
      </w:r>
      <w:r>
        <w:t xml:space="preserve"> </w:t>
      </w:r>
      <w:r>
        <w:t xml:space="preserve">Absolutely. After-hours and weekend construction is standard for occupied tenancy fitouts. We plan works around your trading hours and minimise noise and dust intrusion during business time.</w:t>
      </w:r>
    </w:p>
    <w:p>
      <w:pPr>
        <w:pStyle w:val="BodyText"/>
      </w:pPr>
      <w:r>
        <w:rPr>
          <w:b/>
        </w:rPr>
        <w:t xml:space="preserve">Q: Are you licensed to build in Queensland and New South Wales?</w:t>
      </w:r>
      <w:r>
        <w:t xml:space="preserve"> </w:t>
      </w:r>
      <w:r>
        <w:t xml:space="preserve">Yes. We hold a Queensland QBCC contractor licence ([QBCC Licence No. — to be confirmed]) and a NSW Builder Licence ([NSW Builder Licence No. — to be confirmed]).</w:t>
      </w:r>
    </w:p>
    <w:p>
      <w:pPr>
        <w:pStyle w:val="BodyText"/>
      </w:pPr>
      <w:r>
        <w:rPr>
          <w:b/>
        </w:rPr>
        <w:t xml:space="preserve">Q: What is the difference between a fitout and a refurbishment?</w:t>
      </w:r>
      <w:r>
        <w:t xml:space="preserve"> </w:t>
      </w:r>
      <w:r>
        <w:t xml:space="preserve">A fitout typically starts from a shell or base-building condition and involves installing all internal finishes, services, and fixtures. A refurbishment updates an existing completed space — replacing finishes, reconfiguring layout, or modernising services — without a full strip to base building.</w:t>
      </w:r>
    </w:p>
    <w:p>
      <w:r>
        <w:pict>
          <v:rect style="width:0;height:1.5pt" o:hralign="center" o:hrstd="t" o:hr="t"/>
        </w:pict>
      </w:r>
    </w:p>
    <w:p>
      <w:pPr>
        <w:pStyle w:val="Heading2"/>
      </w:pPr>
      <w:bookmarkStart w:id="35" w:name="page-2-about-innovare-commercial"/>
      <w:r>
        <w:t xml:space="preserve">Page 2: About Innovare Commercial</w:t>
      </w:r>
      <w:bookmarkEnd w:id="35"/>
    </w:p>
    <w:p>
      <w:pPr>
        <w:pStyle w:val="FirstParagraph"/>
      </w:pPr>
      <w:r>
        <w:rPr>
          <w:b/>
        </w:rPr>
        <w:t xml:space="preserve">Meta</w:t>
      </w:r>
      <w:r>
        <w:t xml:space="preserve"> </w:t>
      </w:r>
      <w:r>
        <w:t xml:space="preserve">- SEO Title: About Innovare Commercial | Brisbane Commercial Builders</w:t>
      </w:r>
      <w:r>
        <w:t xml:space="preserve"> </w:t>
      </w:r>
      <w:r>
        <w:t xml:space="preserve">- Meta Description: Learn about Innovare Commercial — licensed Queensland and NSW commercial builders delivering office, medical, retail and hospitality fitouts across Brisbane and Gold Coast.</w:t>
      </w:r>
      <w:r>
        <w:t xml:space="preserve"> </w:t>
      </w:r>
      <w:r>
        <w:t xml:space="preserve">- URL Slug: /about</w:t>
      </w:r>
      <w:r>
        <w:t xml:space="preserve"> </w:t>
      </w:r>
      <w:r>
        <w:t xml:space="preserve">- Primary Keyword: commercial builder Brisbane</w:t>
      </w:r>
      <w:r>
        <w:t xml:space="preserve"> </w:t>
      </w:r>
      <w:r>
        <w:t xml:space="preserve">- Secondary Keywords: commercial construction Brisbane, licensed builder QLD, commercial fitout company, QBCC licensed builder</w:t>
      </w:r>
    </w:p>
    <w:p>
      <w:pPr>
        <w:pStyle w:val="Heading3"/>
      </w:pPr>
      <w:bookmarkStart w:id="36" w:name="Xdf9079ef3f0d9b4ba8dc25d71f8444474014f9e"/>
      <w:r>
        <w:t xml:space="preserve">About Innovare Commercial — Who We Are and How We Build</w:t>
      </w:r>
      <w:bookmarkEnd w:id="36"/>
    </w:p>
    <w:p>
      <w:pPr>
        <w:pStyle w:val="FirstParagraph"/>
      </w:pPr>
      <w:r>
        <w:t xml:space="preserve">Innovare Commercial is a specialist commercial fitout and construction company operating across Brisbane, the Gold Coast, and South East Queensland. We are part of the Innovare Group — a licensed building entity covering residential, commercial, and specialised construction under one experienced team. Our commercial division exists to serve businesses, property owners, developers, and healthcare providers who need fitouts and builds that are compliant, on schedule, and built to last.</w:t>
      </w:r>
    </w:p>
    <w:p>
      <w:r>
        <w:pict>
          <v:rect style="width:0;height:1.5pt" o:hralign="center" o:hrstd="t" o:hr="t"/>
        </w:pict>
      </w:r>
    </w:p>
    <w:p>
      <w:pPr>
        <w:pStyle w:val="Heading3"/>
      </w:pPr>
      <w:bookmarkStart w:id="37" w:name="our-story"/>
      <w:r>
        <w:t xml:space="preserve">Our Story</w:t>
      </w:r>
      <w:bookmarkEnd w:id="37"/>
    </w:p>
    <w:p>
      <w:pPr>
        <w:pStyle w:val="FirstParagraph"/>
      </w:pPr>
      <w:r>
        <w:t xml:space="preserve">Innovare Commercial was established to address a clear gap in the Queensland market: clients who needed a builder with genuine hands-on experience across multiple commercial sectors, deep knowledge of compliance obligations, and the project management discipline to deliver on time without surprises.</w:t>
      </w:r>
    </w:p>
    <w:p>
      <w:pPr>
        <w:pStyle w:val="BodyText"/>
      </w:pPr>
      <w:r>
        <w:t xml:space="preserve">The Innovare Group has operated across Brisbane and South East Queensland for a number of years, accumulating a portfolio that spans corporate tenancies in Brisbane CBD and South Brisbane, medical suites in Chermside and Spring Hill, retail shopfits across Gold Coast centres in Robina and Southport, and hospitality venues in Fortitude Valley and the inner south. That experience is embedded in every project we take on.</w:t>
      </w:r>
    </w:p>
    <w:p>
      <w:pPr>
        <w:pStyle w:val="BodyText"/>
      </w:pPr>
      <w:r>
        <w:t xml:space="preserve">Our directors bring backgrounds in project management, construction law, and trade supervision. We are not a design-only firm that hands off to a builder — we are the builder, which means our clients have a single point of accountability from concept sign-off through to practical completion and the defects liability period.</w:t>
      </w:r>
    </w:p>
    <w:p>
      <w:r>
        <w:pict>
          <v:rect style="width:0;height:1.5pt" o:hralign="center" o:hrstd="t" o:hr="t"/>
        </w:pict>
      </w:r>
    </w:p>
    <w:p>
      <w:pPr>
        <w:pStyle w:val="Heading3"/>
      </w:pPr>
      <w:bookmarkStart w:id="38" w:name="our-capabilities"/>
      <w:r>
        <w:t xml:space="preserve">Our Capabilities</w:t>
      </w:r>
      <w:bookmarkEnd w:id="38"/>
    </w:p>
    <w:p>
      <w:pPr>
        <w:pStyle w:val="FirstParagraph"/>
      </w:pPr>
      <w:r>
        <w:t xml:space="preserve">We build across all classes of commercial and public building under the National Construction Code — Class 5 offices, Class 6 retail, Class 9 health and aged care, Class 10 ancillary structures, and associated Class 7 and 8 warehouse and industrial spaces.</w:t>
      </w:r>
    </w:p>
    <w:p>
      <w:pPr>
        <w:pStyle w:val="BodyText"/>
      </w:pPr>
      <w:r>
        <w:t xml:space="preserve">Our in-house team manages:</w:t>
      </w:r>
    </w:p>
    <w:p>
      <w:pPr>
        <w:numPr>
          <w:ilvl w:val="0"/>
          <w:numId w:val="1002"/>
        </w:numPr>
        <w:pStyle w:val="Compact"/>
      </w:pPr>
      <w:r>
        <w:t xml:space="preserve">Architectural documentation coordination</w:t>
      </w:r>
    </w:p>
    <w:p>
      <w:pPr>
        <w:numPr>
          <w:ilvl w:val="0"/>
          <w:numId w:val="1002"/>
        </w:numPr>
        <w:pStyle w:val="Compact"/>
      </w:pPr>
      <w:r>
        <w:t xml:space="preserve">Hydraulic and mechanical services coordination</w:t>
      </w:r>
    </w:p>
    <w:p>
      <w:pPr>
        <w:numPr>
          <w:ilvl w:val="0"/>
          <w:numId w:val="1002"/>
        </w:numPr>
        <w:pStyle w:val="Compact"/>
      </w:pPr>
      <w:r>
        <w:t xml:space="preserve">Structural steel and mezzanine construction</w:t>
      </w:r>
    </w:p>
    <w:p>
      <w:pPr>
        <w:numPr>
          <w:ilvl w:val="0"/>
          <w:numId w:val="1002"/>
        </w:numPr>
        <w:pStyle w:val="Compact"/>
      </w:pPr>
      <w:r>
        <w:t xml:space="preserve">All internal fitout trades — joinery, flooring, partitioning, ceilings, electrical, data</w:t>
      </w:r>
    </w:p>
    <w:p>
      <w:pPr>
        <w:numPr>
          <w:ilvl w:val="0"/>
          <w:numId w:val="1002"/>
        </w:numPr>
        <w:pStyle w:val="Compact"/>
      </w:pPr>
      <w:r>
        <w:t xml:space="preserve">Health and safety plan preparation and site management</w:t>
      </w:r>
    </w:p>
    <w:p>
      <w:pPr>
        <w:numPr>
          <w:ilvl w:val="0"/>
          <w:numId w:val="1002"/>
        </w:numPr>
        <w:pStyle w:val="Compact"/>
      </w:pPr>
      <w:r>
        <w:t xml:space="preserve">Building approval and certification coordination</w:t>
      </w:r>
    </w:p>
    <w:p>
      <w:pPr>
        <w:numPr>
          <w:ilvl w:val="0"/>
          <w:numId w:val="1002"/>
        </w:numPr>
        <w:pStyle w:val="Compact"/>
      </w:pPr>
      <w:r>
        <w:t xml:space="preserve">After-hours and staged works scheduling</w:t>
      </w:r>
    </w:p>
    <w:p>
      <w:pPr>
        <w:pStyle w:val="FirstParagraph"/>
      </w:pPr>
      <w:r>
        <w:t xml:space="preserve">We also self-perform strip-out and make-good, which allows us to bid on end-of-lease restorations and combined strip-and-refit projects with full scope control.</w:t>
      </w:r>
    </w:p>
    <w:p>
      <w:r>
        <w:pict>
          <v:rect style="width:0;height:1.5pt" o:hralign="center" o:hrstd="t" o:hr="t"/>
        </w:pict>
      </w:r>
    </w:p>
    <w:p>
      <w:pPr>
        <w:pStyle w:val="Heading3"/>
      </w:pPr>
      <w:bookmarkStart w:id="39" w:name="compliance-and-licensing"/>
      <w:r>
        <w:t xml:space="preserve">Compliance and Licensing</w:t>
      </w:r>
      <w:bookmarkEnd w:id="39"/>
    </w:p>
    <w:p>
      <w:pPr>
        <w:pStyle w:val="FirstParagraph"/>
      </w:pPr>
      <w:r>
        <w:rPr>
          <w:b/>
        </w:rPr>
        <w:t xml:space="preserve">Queensland:</w:t>
      </w:r>
      <w:r>
        <w:t xml:space="preserve"> </w:t>
      </w:r>
      <w:r>
        <w:t xml:space="preserve">QBCC Contractor Licence No. [QBCC Licence No. — to be confirmed]</w:t>
      </w:r>
      <w:r>
        <w:t xml:space="preserve"> </w:t>
      </w:r>
      <w:r>
        <w:rPr>
          <w:b/>
        </w:rPr>
        <w:t xml:space="preserve">New South Wales:</w:t>
      </w:r>
      <w:r>
        <w:t xml:space="preserve"> </w:t>
      </w:r>
      <w:r>
        <w:t xml:space="preserve">Builder Licence No. [NSW Builder Licence No. — to be confirmed]</w:t>
      </w:r>
    </w:p>
    <w:p>
      <w:pPr>
        <w:pStyle w:val="BodyText"/>
      </w:pPr>
      <w:r>
        <w:t xml:space="preserve">All Innovare Commercial projects are delivered under:</w:t>
      </w:r>
      <w:r>
        <w:t xml:space="preserve"> </w:t>
      </w:r>
      <w:r>
        <w:t xml:space="preserve">- National Construction Code (NCC) / Building Code of Australia (BCA) — current edition</w:t>
      </w:r>
      <w:r>
        <w:t xml:space="preserve"> </w:t>
      </w:r>
      <w:r>
        <w:t xml:space="preserve">- AS 1428 (Design for Access and Mobility) for disability access compliance</w:t>
      </w:r>
      <w:r>
        <w:t xml:space="preserve"> </w:t>
      </w:r>
      <w:r>
        <w:t xml:space="preserve">- Relevant Australian Standards for structural, fire, hydraulic, and electrical works</w:t>
      </w:r>
      <w:r>
        <w:t xml:space="preserve"> </w:t>
      </w:r>
      <w:r>
        <w:t xml:space="preserve">- Queensland Development Code and Brisbane City Plan / Gold Coast City Plan local overlays</w:t>
      </w:r>
      <w:r>
        <w:t xml:space="preserve"> </w:t>
      </w:r>
      <w:r>
        <w:t xml:space="preserve">- Work Health and Safety Act 2011 (Qld) and associated Regulations</w:t>
      </w:r>
      <w:r>
        <w:t xml:space="preserve"> </w:t>
      </w:r>
      <w:r>
        <w:t xml:space="preserve">- Food Standards Australia New Zealand (FSANZ) requirements for food-handling premises</w:t>
      </w:r>
      <w:r>
        <w:t xml:space="preserve"> </w:t>
      </w:r>
      <w:r>
        <w:t xml:space="preserve">- Queensland Health guidelines for healthcare and dental facility construction</w:t>
      </w:r>
      <w:r>
        <w:t xml:space="preserve"> </w:t>
      </w:r>
      <w:r>
        <w:t xml:space="preserve">- National Quality Framework requirements for childcare facilities</w:t>
      </w:r>
    </w:p>
    <w:p>
      <w:pPr>
        <w:pStyle w:val="BodyText"/>
      </w:pPr>
      <w:r>
        <w:t xml:space="preserve">We carry public liability insurance, contract works insurance, and workers compensation coverage across all active project sites.</w:t>
      </w:r>
    </w:p>
    <w:p>
      <w:r>
        <w:pict>
          <v:rect style="width:0;height:1.5pt" o:hralign="center" o:hrstd="t" o:hr="t"/>
        </w:pict>
      </w:r>
    </w:p>
    <w:p>
      <w:pPr>
        <w:pStyle w:val="Heading3"/>
      </w:pPr>
      <w:bookmarkStart w:id="40" w:name="our-approach"/>
      <w:r>
        <w:t xml:space="preserve">Our Approach</w:t>
      </w:r>
      <w:bookmarkEnd w:id="40"/>
    </w:p>
    <w:p>
      <w:pPr>
        <w:pStyle w:val="FirstParagraph"/>
      </w:pPr>
      <w:r>
        <w:t xml:space="preserve">We believe a successful commercial fitout is built on three foundations: clarity of scope, honest communication, and disciplined site management.</w:t>
      </w:r>
    </w:p>
    <w:p>
      <w:pPr>
        <w:pStyle w:val="BodyText"/>
      </w:pPr>
      <w:r>
        <w:t xml:space="preserve">Before any work begins, we conduct a detailed site inspection and produce a fixed-price proposal with a comprehensive scope of works. We do not quote lump sums that hide inclusions — everything is line-itemised so clients know what they are getting.</w:t>
      </w:r>
    </w:p>
    <w:p>
      <w:pPr>
        <w:pStyle w:val="BodyText"/>
      </w:pPr>
      <w:r>
        <w:t xml:space="preserve">During construction, our project managers provide weekly progress reports and maintain open communication with the client’s representative, base-building manager, and relevant authorities. We conduct trade coordination meetings, ensure WHS compliance daily, and manage quality hold points throughout.</w:t>
      </w:r>
    </w:p>
    <w:p>
      <w:pPr>
        <w:pStyle w:val="BodyText"/>
      </w:pPr>
      <w:r>
        <w:t xml:space="preserve">At handover, we conduct a thorough defects walk with the client before issuing a Certificate of Practical Completion. Our defects liability period follows industry standard terms, and our aftercare team responds promptly to any post-completion issues.</w:t>
      </w:r>
    </w:p>
    <w:p>
      <w:r>
        <w:pict>
          <v:rect style="width:0;height:1.5pt" o:hralign="center" o:hrstd="t" o:hr="t"/>
        </w:pict>
      </w:r>
    </w:p>
    <w:p>
      <w:pPr>
        <w:pStyle w:val="Heading3"/>
      </w:pPr>
      <w:bookmarkStart w:id="41" w:name="serving-brisbane-and-gold-coast"/>
      <w:r>
        <w:t xml:space="preserve">Serving Brisbane and Gold Coast</w:t>
      </w:r>
      <w:bookmarkEnd w:id="41"/>
    </w:p>
    <w:p>
      <w:pPr>
        <w:pStyle w:val="FirstParagraph"/>
      </w:pPr>
      <w:r>
        <w:t xml:space="preserve">Our Brisbane projects are primarily concentrated in the inner city and middle ring — Brisbane CBD, South Brisbane, Fortitude Valley, Spring Hill, Milton, Toowong, and south-side suburbs including Eight Mile Plains and Upper Mount Gravatt. On the north side, we regularly work in Chermside and Aspley.</w:t>
      </w:r>
    </w:p>
    <w:p>
      <w:pPr>
        <w:pStyle w:val="BodyText"/>
      </w:pPr>
      <w:r>
        <w:t xml:space="preserve">On the Gold Coast, our strongest concentration is in the commercial corridor running through Southport, Bundall, and down to Robina and Varsity Lakes, where significant professional services, medical, and retail demand continues to grow.</w:t>
      </w:r>
    </w:p>
    <w:p>
      <w:pPr>
        <w:pStyle w:val="BodyText"/>
      </w:pPr>
      <w:r>
        <w:t xml:space="preserve">We also service the broader SEQ region and travel to regional Queensland for appropriate project sizes.</w:t>
      </w:r>
    </w:p>
    <w:p>
      <w:r>
        <w:pict>
          <v:rect style="width:0;height:1.5pt" o:hralign="center" o:hrstd="t" o:hr="t"/>
        </w:pict>
      </w:r>
    </w:p>
    <w:p>
      <w:pPr>
        <w:pStyle w:val="Heading4"/>
      </w:pPr>
      <w:bookmarkStart w:id="42" w:name="faq-1"/>
      <w:r>
        <w:t xml:space="preserve">FAQ</w:t>
      </w:r>
      <w:bookmarkEnd w:id="42"/>
    </w:p>
    <w:p>
      <w:pPr>
        <w:pStyle w:val="FirstParagraph"/>
      </w:pPr>
      <w:r>
        <w:rPr>
          <w:b/>
        </w:rPr>
        <w:t xml:space="preserve">Q: Is Innovare Commercial part of a larger group?</w:t>
      </w:r>
      <w:r>
        <w:t xml:space="preserve"> </w:t>
      </w:r>
      <w:r>
        <w:t xml:space="preserve">Yes. Innovare Commercial is the commercial fitout and construction division of the Innovare Group, a licensed building entity that also operates specialised residential and construction brands across Queensland.</w:t>
      </w:r>
    </w:p>
    <w:p>
      <w:pPr>
        <w:pStyle w:val="BodyText"/>
      </w:pPr>
      <w:r>
        <w:rPr>
          <w:b/>
        </w:rPr>
        <w:t xml:space="preserve">Q: How long have you been operating in Brisbane?</w:t>
      </w:r>
      <w:r>
        <w:t xml:space="preserve"> </w:t>
      </w:r>
      <w:r>
        <w:t xml:space="preserve">The Innovare Group has been active across South East Queensland for a number of years, with the commercial division growing to serve office, medical, retail, and hospitality clients. Contact us for specific project history relevant to your sector.</w:t>
      </w:r>
    </w:p>
    <w:p>
      <w:pPr>
        <w:pStyle w:val="BodyText"/>
      </w:pPr>
      <w:r>
        <w:rPr>
          <w:b/>
        </w:rPr>
        <w:t xml:space="preserve">Q: Do you provide a fixed-price contract?</w:t>
      </w:r>
      <w:r>
        <w:t xml:space="preserve"> </w:t>
      </w:r>
      <w:r>
        <w:t xml:space="preserve">Yes. We provide a detailed fixed-price proposal following a site inspection. Variations are managed formally with written change orders — no verbal scope creep.</w:t>
      </w:r>
    </w:p>
    <w:p>
      <w:pPr>
        <w:pStyle w:val="BodyText"/>
      </w:pPr>
      <w:r>
        <w:rPr>
          <w:b/>
        </w:rPr>
        <w:t xml:space="preserve">Q: Can I see examples of your previous commercial projects?</w:t>
      </w:r>
      <w:r>
        <w:t xml:space="preserve"> </w:t>
      </w:r>
      <w:r>
        <w:t xml:space="preserve">Yes.</w:t>
      </w:r>
      <w:r>
        <w:t xml:space="preserve"> </w:t>
      </w:r>
      <w:r>
        <w:rPr>
          <w:i/>
        </w:rPr>
        <w:t xml:space="preserve">(Visit our Projects Gallery for portfolio images organised by industry type.)</w:t>
      </w:r>
      <w:r>
        <w:t xml:space="preserve"> </w:t>
      </w:r>
      <w:r>
        <w:t xml:space="preserve">We can also arrange client reference calls for projects relevant to your sector.</w:t>
      </w:r>
    </w:p>
    <w:p>
      <w:r>
        <w:pict>
          <v:rect style="width:0;height:1.5pt" o:hralign="center" o:hrstd="t" o:hr="t"/>
        </w:pict>
      </w:r>
    </w:p>
    <w:p>
      <w:pPr>
        <w:pStyle w:val="Heading2"/>
      </w:pPr>
      <w:bookmarkStart w:id="43" w:name="page-3-office-fitouts"/>
      <w:r>
        <w:t xml:space="preserve">Page 3: Office Fitouts</w:t>
      </w:r>
      <w:bookmarkEnd w:id="43"/>
    </w:p>
    <w:p>
      <w:pPr>
        <w:pStyle w:val="FirstParagraph"/>
      </w:pPr>
      <w:r>
        <w:rPr>
          <w:b/>
        </w:rPr>
        <w:t xml:space="preserve">Meta</w:t>
      </w:r>
      <w:r>
        <w:t xml:space="preserve"> </w:t>
      </w:r>
      <w:r>
        <w:t xml:space="preserve">- SEO Title: Office Fitouts Brisbane &amp; Gold Coast | Innovare Commercial</w:t>
      </w:r>
      <w:r>
        <w:t xml:space="preserve"> </w:t>
      </w:r>
      <w:r>
        <w:t xml:space="preserve">- Meta Description: Innovare Commercial delivers office fitouts across Brisbane and Gold Coast — open plan, private offices, co-working, meeting rooms. QBCC licensed. Call for a quote.</w:t>
      </w:r>
      <w:r>
        <w:t xml:space="preserve"> </w:t>
      </w:r>
      <w:r>
        <w:t xml:space="preserve">- URL Slug: /office-fitouts</w:t>
      </w:r>
      <w:r>
        <w:t xml:space="preserve"> </w:t>
      </w:r>
      <w:r>
        <w:t xml:space="preserve">- Primary Keyword: office fitout Brisbane</w:t>
      </w:r>
      <w:r>
        <w:t xml:space="preserve"> </w:t>
      </w:r>
      <w:r>
        <w:t xml:space="preserve">- Secondary Keywords: office fitout Gold Coast, commercial office refurbishment QLD, open plan office fitout, co-working space fitout Brisbane</w:t>
      </w:r>
    </w:p>
    <w:p>
      <w:pPr>
        <w:pStyle w:val="Heading3"/>
      </w:pPr>
      <w:bookmarkStart w:id="44" w:name="X008989558ec5e43902305bc8b2da4f030414f5d"/>
      <w:r>
        <w:t xml:space="preserve">Office Fitouts Brisbane and Gold Coast — Built for How Your Business Works</w:t>
      </w:r>
      <w:bookmarkEnd w:id="44"/>
    </w:p>
    <w:p>
      <w:pPr>
        <w:pStyle w:val="FirstParagraph"/>
      </w:pPr>
      <w:r>
        <w:t xml:space="preserve">Innovare Commercial designs and constructs office fitouts across Brisbane CBD, South Brisbane, Fortitude Valley, Spring Hill, Milton, and the Gold Coast’s commercial precincts in Southport, Bundall, and Robina. From single-floor tenancy fitouts to multi-level corporate builds, we deliver workplaces that support productivity, reflect your brand, and meet every compliance obligation under the National Construction Code.</w:t>
      </w:r>
    </w:p>
    <w:p>
      <w:r>
        <w:pict>
          <v:rect style="width:0;height:1.5pt" o:hralign="center" o:hrstd="t" o:hr="t"/>
        </w:pict>
      </w:r>
    </w:p>
    <w:p>
      <w:pPr>
        <w:pStyle w:val="Heading3"/>
      </w:pPr>
      <w:bookmarkStart w:id="45" w:name="what-is-an-office-fitout"/>
      <w:r>
        <w:t xml:space="preserve">What Is an Office Fitout?</w:t>
      </w:r>
      <w:bookmarkEnd w:id="45"/>
    </w:p>
    <w:p>
      <w:pPr>
        <w:pStyle w:val="FirstParagraph"/>
      </w:pPr>
      <w:r>
        <w:t xml:space="preserve">An office fitout is the conversion of a base-building or shell commercial tenancy into a fully functional workplace. It covers everything from partitioning, joinery, and flooring through to ceiling systems, electrical and data infrastructure, mechanical services, and acoustic treatment. A well-executed office fitout balances aesthetics with operational function — and for compliance purposes, it must also meet fire egress, disability access, and building services requirements under the NCC.</w:t>
      </w:r>
    </w:p>
    <w:p>
      <w:r>
        <w:pict>
          <v:rect style="width:0;height:1.5pt" o:hralign="center" o:hrstd="t" o:hr="t"/>
        </w:pict>
      </w:r>
    </w:p>
    <w:p>
      <w:pPr>
        <w:pStyle w:val="Heading3"/>
      </w:pPr>
      <w:bookmarkStart w:id="46" w:name="office-fitout-types-we-deliver"/>
      <w:r>
        <w:t xml:space="preserve">Office Fitout Types We Deliver</w:t>
      </w:r>
      <w:bookmarkEnd w:id="46"/>
    </w:p>
    <w:p>
      <w:pPr>
        <w:pStyle w:val="Heading4"/>
      </w:pPr>
      <w:bookmarkStart w:id="47" w:name="open-plan-workspaces"/>
      <w:r>
        <w:t xml:space="preserve">Open Plan Workspaces</w:t>
      </w:r>
      <w:bookmarkEnd w:id="47"/>
    </w:p>
    <w:p>
      <w:pPr>
        <w:pStyle w:val="FirstParagraph"/>
      </w:pPr>
      <w:r>
        <w:t xml:space="preserve">Open plan is the dominant format for modern office layouts in Brisbane and Gold Coast, favoured for collaboration, flexibility, and efficient use of floor plate. We design and build open plan environments with bench workstation systems, power and data integration, acoustic panel systems to manage noise, breakout furniture zones, and feature lighting.</w:t>
      </w:r>
    </w:p>
    <w:p>
      <w:pPr>
        <w:pStyle w:val="BodyText"/>
      </w:pPr>
      <w:r>
        <w:t xml:space="preserve">Our open plan builds account for future-proofing — raised access flooring or underfloor services for easy reconfiguration, flexible power distribution points, and modular partitioning that can be moved without major works.</w:t>
      </w:r>
    </w:p>
    <w:p>
      <w:pPr>
        <w:pStyle w:val="Heading4"/>
      </w:pPr>
      <w:bookmarkStart w:id="48" w:name="private-offices-and-executive-suites"/>
      <w:r>
        <w:t xml:space="preserve">Private Offices and Executive Suites</w:t>
      </w:r>
      <w:bookmarkEnd w:id="48"/>
    </w:p>
    <w:p>
      <w:pPr>
        <w:pStyle w:val="FirstParagraph"/>
      </w:pPr>
      <w:r>
        <w:t xml:space="preserve">Where confidentiality, acoustics, or hierarchy demand enclosed spaces, we construct private offices and executive suites using full-height or high-partition framing, glazed sidelights and borrowed lights, solid-core or acoustic-rated doors, and integrated joinery with built-in storage. We match finishes to the broader office palette for visual coherence.</w:t>
      </w:r>
    </w:p>
    <w:p>
      <w:pPr>
        <w:pStyle w:val="Heading4"/>
      </w:pPr>
      <w:bookmarkStart w:id="49" w:name="co-working-and-flexible-workspaces"/>
      <w:r>
        <w:t xml:space="preserve">Co-Working and Flexible Workspaces</w:t>
      </w:r>
      <w:bookmarkEnd w:id="49"/>
    </w:p>
    <w:p>
      <w:pPr>
        <w:pStyle w:val="FirstParagraph"/>
      </w:pPr>
      <w:r>
        <w:t xml:space="preserve">Co-working operators and larger corporates implementing flex or hybrid strategies need spaces that serve multiple user types simultaneously. We build co-working environments with hot-desk banks, phone booths, focus pods, collaborative lounges, shared amenities, and reception or concierge zones — often incorporating feature joinery and brand graphics.</w:t>
      </w:r>
    </w:p>
    <w:p>
      <w:pPr>
        <w:pStyle w:val="Heading4"/>
      </w:pPr>
      <w:bookmarkStart w:id="50" w:name="meeting-rooms-and-boardrooms"/>
      <w:r>
        <w:t xml:space="preserve">Meeting Rooms and Boardrooms</w:t>
      </w:r>
      <w:bookmarkEnd w:id="50"/>
    </w:p>
    <w:p>
      <w:pPr>
        <w:pStyle w:val="FirstParagraph"/>
      </w:pPr>
      <w:r>
        <w:t xml:space="preserve">Meeting rooms are among the most technically complex elements of an office fitout — requiring acoustic performance, data and AV infrastructure, appropriate lighting control, and compliant door hardware. We build meeting rooms from compact 4-person huddle spaces through to 20-person boardrooms with integrated presentation systems, motorised blinds, and executive joinery.</w:t>
      </w:r>
    </w:p>
    <w:p>
      <w:pPr>
        <w:pStyle w:val="Heading4"/>
      </w:pPr>
      <w:bookmarkStart w:id="51" w:name="breakout-and-kitchen-areas"/>
      <w:r>
        <w:t xml:space="preserve">Breakout and Kitchen Areas</w:t>
      </w:r>
      <w:bookmarkEnd w:id="51"/>
    </w:p>
    <w:p>
      <w:pPr>
        <w:pStyle w:val="FirstParagraph"/>
      </w:pPr>
      <w:r>
        <w:t xml:space="preserve">Staff amenities directly influence wellbeing and retention. We build staff kitchens, café-style breakout areas, and end-of-trip facilities (including showers, lockers, and bike storage) that meet building code requirements and tenant expectations.</w:t>
      </w:r>
    </w:p>
    <w:p>
      <w:pPr>
        <w:pStyle w:val="Heading4"/>
      </w:pPr>
      <w:bookmarkStart w:id="52" w:name="receptions-and-entrance-lobbies"/>
      <w:r>
        <w:t xml:space="preserve">Receptions and Entrance Lobbies</w:t>
      </w:r>
      <w:bookmarkEnd w:id="52"/>
    </w:p>
    <w:p>
      <w:pPr>
        <w:pStyle w:val="FirstParagraph"/>
      </w:pPr>
      <w:r>
        <w:t xml:space="preserve">Your reception is the first physical experience of your brand. We build reception counters, feature walls, signage backing structures, and lobby environments in materials ranging from stone and timber veneer to solid surface and powder-coated metal.</w:t>
      </w:r>
    </w:p>
    <w:p>
      <w:r>
        <w:pict>
          <v:rect style="width:0;height:1.5pt" o:hralign="center" o:hrstd="t" o:hr="t"/>
        </w:pict>
      </w:r>
    </w:p>
    <w:p>
      <w:pPr>
        <w:pStyle w:val="Heading3"/>
      </w:pPr>
      <w:bookmarkStart w:id="53" w:name="materials-finishes-and-systems"/>
      <w:r>
        <w:t xml:space="preserve">Materials, Finishes and Systems</w:t>
      </w:r>
      <w:bookmarkEnd w:id="53"/>
    </w:p>
    <w:p>
      <w:pPr>
        <w:pStyle w:val="FirstParagraph"/>
      </w:pPr>
      <w:r>
        <w:t xml:space="preserve">Our office fitouts regularly incorporate:</w:t>
      </w:r>
      <w:r>
        <w:t xml:space="preserve"> </w:t>
      </w:r>
      <w:r>
        <w:t xml:space="preserve">-</w:t>
      </w:r>
      <w:r>
        <w:t xml:space="preserve"> </w:t>
      </w:r>
      <w:r>
        <w:rPr>
          <w:b/>
        </w:rPr>
        <w:t xml:space="preserve">Partitioning:</w:t>
      </w:r>
      <w:r>
        <w:t xml:space="preserve"> </w:t>
      </w:r>
      <w:r>
        <w:t xml:space="preserve">Demountable systems (Rondo, Atkar), full-height stud and plasterboard, glazed aluminium framing</w:t>
      </w:r>
      <w:r>
        <w:t xml:space="preserve"> </w:t>
      </w:r>
      <w:r>
        <w:t xml:space="preserve">-</w:t>
      </w:r>
      <w:r>
        <w:t xml:space="preserve"> </w:t>
      </w:r>
      <w:r>
        <w:rPr>
          <w:b/>
        </w:rPr>
        <w:t xml:space="preserve">Ceilings:</w:t>
      </w:r>
      <w:r>
        <w:t xml:space="preserve"> </w:t>
      </w:r>
      <w:r>
        <w:t xml:space="preserve">Suspended grid and tile (600x600 or 1200x600), plasterboard bulkheads, exposed services with feature treatment</w:t>
      </w:r>
      <w:r>
        <w:t xml:space="preserve"> </w:t>
      </w:r>
      <w:r>
        <w:t xml:space="preserve">-</w:t>
      </w:r>
      <w:r>
        <w:t xml:space="preserve"> </w:t>
      </w:r>
      <w:r>
        <w:rPr>
          <w:b/>
        </w:rPr>
        <w:t xml:space="preserve">Flooring:</w:t>
      </w:r>
      <w:r>
        <w:t xml:space="preserve"> </w:t>
      </w:r>
      <w:r>
        <w:t xml:space="preserve">Carpet tile, polished concrete, LVT, timber look laminate</w:t>
      </w:r>
      <w:r>
        <w:t xml:space="preserve"> </w:t>
      </w:r>
      <w:r>
        <w:rPr>
          <w:i/>
        </w:rPr>
        <w:t xml:space="preserve">(see Commercial Flooring Solutions)</w:t>
      </w:r>
      <w:r>
        <w:t xml:space="preserve"> </w:t>
      </w:r>
      <w:r>
        <w:t xml:space="preserve">-</w:t>
      </w:r>
      <w:r>
        <w:t xml:space="preserve"> </w:t>
      </w:r>
      <w:r>
        <w:rPr>
          <w:b/>
        </w:rPr>
        <w:t xml:space="preserve">Joinery:</w:t>
      </w:r>
      <w:r>
        <w:t xml:space="preserve"> </w:t>
      </w:r>
      <w:r>
        <w:t xml:space="preserve">Custom-fabricated in MDF, veneer, laminate, or solid timber with Blum hardware</w:t>
      </w:r>
      <w:r>
        <w:t xml:space="preserve"> </w:t>
      </w:r>
      <w:r>
        <w:t xml:space="preserve">-</w:t>
      </w:r>
      <w:r>
        <w:t xml:space="preserve"> </w:t>
      </w:r>
      <w:r>
        <w:rPr>
          <w:b/>
        </w:rPr>
        <w:t xml:space="preserve">Electrical and data:</w:t>
      </w:r>
      <w:r>
        <w:t xml:space="preserve"> </w:t>
      </w:r>
      <w:r>
        <w:t xml:space="preserve">Flush floor boxes, cat6a/fibre data cabling, LED lighting with DALI dimming, emergency and exit lighting</w:t>
      </w:r>
      <w:r>
        <w:t xml:space="preserve"> </w:t>
      </w:r>
      <w:r>
        <w:t xml:space="preserve">-</w:t>
      </w:r>
      <w:r>
        <w:t xml:space="preserve"> </w:t>
      </w:r>
      <w:r>
        <w:rPr>
          <w:b/>
        </w:rPr>
        <w:t xml:space="preserve">Mechanical:</w:t>
      </w:r>
      <w:r>
        <w:t xml:space="preserve"> </w:t>
      </w:r>
      <w:r>
        <w:t xml:space="preserve">Ducted split, chilled water, or VAV systems coordinated with base building</w:t>
      </w:r>
    </w:p>
    <w:p>
      <w:r>
        <w:pict>
          <v:rect style="width:0;height:1.5pt" o:hralign="center" o:hrstd="t" o:hr="t"/>
        </w:pict>
      </w:r>
    </w:p>
    <w:p>
      <w:pPr>
        <w:pStyle w:val="Heading3"/>
      </w:pPr>
      <w:bookmarkStart w:id="54" w:name="X2dd8378f704c162cf73d4e85ca2de202f448141"/>
      <w:r>
        <w:t xml:space="preserve">Compliance: What Every Brisbane Office Fitout Must Meet</w:t>
      </w:r>
      <w:bookmarkEnd w:id="54"/>
    </w:p>
    <w:p>
      <w:pPr>
        <w:pStyle w:val="FirstParagraph"/>
      </w:pPr>
      <w:r>
        <w:t xml:space="preserve">All our office fitouts comply with the National Construction Code, AS 1428 disability access (including accessible reception counters, bathrooms, and paths of travel), fire safety including sprinkler modifications, exit signage, and emergency lighting, plus local authority building approval requirements. In Brisbane CBD, we navigate Brisbane City Council’s building assessment process and coordinate with base-building managers on BMS and services integration.</w:t>
      </w:r>
    </w:p>
    <w:p>
      <w:r>
        <w:pict>
          <v:rect style="width:0;height:1.5pt" o:hralign="center" o:hrstd="t" o:hr="t"/>
        </w:pict>
      </w:r>
    </w:p>
    <w:p>
      <w:pPr>
        <w:pStyle w:val="Heading3"/>
      </w:pPr>
      <w:bookmarkStart w:id="55" w:name="timeline-and-cost-factors"/>
      <w:r>
        <w:t xml:space="preserve">Timeline and Cost Factors</w:t>
      </w:r>
      <w:bookmarkEnd w:id="55"/>
    </w:p>
    <w:p>
      <w:pPr>
        <w:pStyle w:val="FirstParagraph"/>
      </w:pPr>
      <w:r>
        <w:t xml:space="preserve">A standard small-to-medium office fitout (100–500 sqm) in Brisbane or Gold Coast typically runs 6–14 weeks from approval to practical completion, depending on scope complexity. Key cost drivers include the extent of mechanical works, joinery complexity, acoustic requirements, building approval fees, and any structural modifications. We provide fixed-price proposals following a detailed site inspection.</w:t>
      </w:r>
    </w:p>
    <w:p>
      <w:pPr>
        <w:pStyle w:val="BodyText"/>
      </w:pPr>
      <w:r>
        <w:rPr>
          <w:i/>
        </w:rPr>
        <w:t xml:space="preserve">(For strip-out requirements prior to fitout, see Strip Out and Make Good. For updating an existing office, see Commercial Refurbishment.)</w:t>
      </w:r>
    </w:p>
    <w:p>
      <w:r>
        <w:pict>
          <v:rect style="width:0;height:1.5pt" o:hralign="center" o:hrstd="t" o:hr="t"/>
        </w:pict>
      </w:r>
    </w:p>
    <w:p>
      <w:pPr>
        <w:pStyle w:val="Heading4"/>
      </w:pPr>
      <w:bookmarkStart w:id="56" w:name="faq-2"/>
      <w:r>
        <w:t xml:space="preserve">FAQ</w:t>
      </w:r>
      <w:bookmarkEnd w:id="56"/>
    </w:p>
    <w:p>
      <w:pPr>
        <w:pStyle w:val="FirstParagraph"/>
      </w:pPr>
      <w:r>
        <w:rPr>
          <w:b/>
        </w:rPr>
        <w:t xml:space="preserve">Q: Do I need a building permit for an office fitout in Brisbane?</w:t>
      </w:r>
      <w:r>
        <w:t xml:space="preserve"> </w:t>
      </w:r>
      <w:r>
        <w:t xml:space="preserve">Most office fitouts require a building development approval through Brisbane City Council or a private building certifier. Innovare Commercial manages this process on your behalf, including engagement with certifiers and council where required.</w:t>
      </w:r>
    </w:p>
    <w:p>
      <w:pPr>
        <w:pStyle w:val="BodyText"/>
      </w:pPr>
      <w:r>
        <w:rPr>
          <w:b/>
        </w:rPr>
        <w:t xml:space="preserve">Q: How long does an office fitout take?</w:t>
      </w:r>
      <w:r>
        <w:t xml:space="preserve"> </w:t>
      </w:r>
      <w:r>
        <w:t xml:space="preserve">Timeline depends on scope and floor area. A straightforward 200 sqm fitout may complete in 6–8 weeks once approved. Complex multi-floor fitouts with significant services work can run 16–20 weeks. We provide a detailed programme with your proposal.</w:t>
      </w:r>
    </w:p>
    <w:p>
      <w:pPr>
        <w:pStyle w:val="BodyText"/>
      </w:pPr>
      <w:r>
        <w:rPr>
          <w:b/>
        </w:rPr>
        <w:t xml:space="preserve">Q: Can you work around our existing staff while fitting out?</w:t>
      </w:r>
      <w:r>
        <w:t xml:space="preserve"> </w:t>
      </w:r>
      <w:r>
        <w:t xml:space="preserve">Yes. We regularly execute staged fitouts where part of a floor remains occupied. After-hours and weekend work, acoustic hoarding, and dust barriers are all standard tools we use to keep your team operational.</w:t>
      </w:r>
    </w:p>
    <w:p>
      <w:pPr>
        <w:pStyle w:val="BodyText"/>
      </w:pPr>
      <w:r>
        <w:rPr>
          <w:b/>
        </w:rPr>
        <w:t xml:space="preserve">Q: What is a Category A versus Category B fitout?</w:t>
      </w:r>
      <w:r>
        <w:t xml:space="preserve"> </w:t>
      </w:r>
      <w:r>
        <w:t xml:space="preserve">Category A fitouts bring a tenancy to a basic lettable condition (raised floors, ceilings, HVAC, essential services). Category B adds the tenant’s specific finishes, partitions, joinery, and branding. Innovare Commercial delivers both categories, including combined A+B where the base building requires upgrading.</w:t>
      </w:r>
    </w:p>
    <w:p>
      <w:pPr>
        <w:pStyle w:val="BodyText"/>
      </w:pPr>
      <w:r>
        <w:rPr>
          <w:b/>
        </w:rPr>
        <w:t xml:space="preserve">Call us on [Phone Number — to be confirmed] to discuss your office fitout in Brisbane or on the Gold Coast.</w:t>
      </w:r>
    </w:p>
    <w:p>
      <w:r>
        <w:pict>
          <v:rect style="width:0;height:1.5pt" o:hralign="center" o:hrstd="t" o:hr="t"/>
        </w:pict>
      </w:r>
    </w:p>
    <w:p>
      <w:pPr>
        <w:pStyle w:val="Heading2"/>
      </w:pPr>
      <w:bookmarkStart w:id="57" w:name="page-4-retail-fitouts-and-shopfitting"/>
      <w:r>
        <w:t xml:space="preserve">Page 4: Retail Fitouts and Shopfitting</w:t>
      </w:r>
      <w:bookmarkEnd w:id="57"/>
    </w:p>
    <w:p>
      <w:pPr>
        <w:pStyle w:val="FirstParagraph"/>
      </w:pPr>
      <w:r>
        <w:rPr>
          <w:b/>
        </w:rPr>
        <w:t xml:space="preserve">Meta</w:t>
      </w:r>
      <w:r>
        <w:t xml:space="preserve"> </w:t>
      </w:r>
      <w:r>
        <w:t xml:space="preserve">- SEO Title: Retail Fitouts &amp; Shopfitting QLD | Innovare Commercial</w:t>
      </w:r>
      <w:r>
        <w:t xml:space="preserve"> </w:t>
      </w:r>
      <w:r>
        <w:t xml:space="preserve">- Meta Description: Innovare Commercial delivers retail fitouts and shopfitting across Queensland — fashion, tech, grocery, specialty retail. Brisbane and Gold Coast licensed builders.</w:t>
      </w:r>
      <w:r>
        <w:t xml:space="preserve"> </w:t>
      </w:r>
      <w:r>
        <w:t xml:space="preserve">- URL Slug: /retail-fitouts</w:t>
      </w:r>
      <w:r>
        <w:t xml:space="preserve"> </w:t>
      </w:r>
      <w:r>
        <w:t xml:space="preserve">- Primary Keyword: retail shopfitting QLD</w:t>
      </w:r>
      <w:r>
        <w:t xml:space="preserve"> </w:t>
      </w:r>
      <w:r>
        <w:t xml:space="preserve">- Secondary Keywords: retail fitout Brisbane, shopfitting Gold Coast, fashion retail fitout, specialty retail shopfitting QLD</w:t>
      </w:r>
    </w:p>
    <w:p>
      <w:pPr>
        <w:pStyle w:val="Heading3"/>
      </w:pPr>
      <w:bookmarkStart w:id="58" w:name="X55f6321e58cf84c62070061a8b0811486e2028f"/>
      <w:r>
        <w:t xml:space="preserve">Retail Fitouts and Shopfitting Across Brisbane and Gold Coast</w:t>
      </w:r>
      <w:bookmarkEnd w:id="58"/>
    </w:p>
    <w:p>
      <w:pPr>
        <w:pStyle w:val="FirstParagraph"/>
      </w:pPr>
      <w:r>
        <w:t xml:space="preserve">Innovare Commercial delivers retail fitouts and shopfitting for fashion retailers, technology stores, grocery operators, specialty retail, and convenience concepts across Queensland. We work in shopping centres, strip retail precincts, and standalone buildings throughout Brisbane and Gold Coast — from compact kiosk builds in Chermside or Upper Mount Gravatt to full-line retail fitouts in Robina or Southport.</w:t>
      </w:r>
    </w:p>
    <w:p>
      <w:r>
        <w:pict>
          <v:rect style="width:0;height:1.5pt" o:hralign="center" o:hrstd="t" o:hr="t"/>
        </w:pict>
      </w:r>
    </w:p>
    <w:p>
      <w:pPr>
        <w:pStyle w:val="Heading3"/>
      </w:pPr>
      <w:bookmarkStart w:id="59" w:name="retail-fitout-the-basics"/>
      <w:r>
        <w:t xml:space="preserve">Retail Fitout: The Basics</w:t>
      </w:r>
      <w:bookmarkEnd w:id="59"/>
    </w:p>
    <w:p>
      <w:pPr>
        <w:pStyle w:val="FirstParagraph"/>
      </w:pPr>
      <w:r>
        <w:t xml:space="preserve">A retail fitout converts a shell or make-good tenancy into a trading store. It encompasses shop front and signage structures, internal layout and circulation, display fixtures and joinery, point-of-sale counters, back-of-house storage, lighting design, flooring, ceiling treatments, and all building services. In a shopping centre context, the fitout must also comply with the centre management’s Design and Construction Guidelines — a layer of documentation and approval that requires experienced builders who understand the process.</w:t>
      </w:r>
    </w:p>
    <w:p>
      <w:r>
        <w:pict>
          <v:rect style="width:0;height:1.5pt" o:hralign="center" o:hrstd="t" o:hr="t"/>
        </w:pict>
      </w:r>
    </w:p>
    <w:p>
      <w:pPr>
        <w:pStyle w:val="Heading3"/>
      </w:pPr>
      <w:bookmarkStart w:id="60" w:name="retail-sectors-we-serve"/>
      <w:r>
        <w:t xml:space="preserve">Retail Sectors We Serve</w:t>
      </w:r>
      <w:bookmarkEnd w:id="60"/>
    </w:p>
    <w:p>
      <w:pPr>
        <w:pStyle w:val="Heading4"/>
      </w:pPr>
      <w:bookmarkStart w:id="61" w:name="fashion-and-apparel"/>
      <w:r>
        <w:t xml:space="preserve">Fashion and Apparel</w:t>
      </w:r>
      <w:bookmarkEnd w:id="61"/>
    </w:p>
    <w:p>
      <w:pPr>
        <w:pStyle w:val="FirstParagraph"/>
      </w:pPr>
      <w:r>
        <w:t xml:space="preserve">Fashion retail fitouts are among the most design-intensive in the industry — fitting rooms with appropriate lighting and privacy, display systems for garments and accessories, feature joinery, and a shopfront that draws foot traffic. We build bespoke joinery systems, feature lighting rigs, and display walls that translate brand identity into physical space.</w:t>
      </w:r>
    </w:p>
    <w:p>
      <w:pPr>
        <w:pStyle w:val="Heading4"/>
      </w:pPr>
      <w:bookmarkStart w:id="62" w:name="technology-and-consumer-electronics"/>
      <w:r>
        <w:t xml:space="preserve">Technology and Consumer Electronics</w:t>
      </w:r>
      <w:bookmarkEnd w:id="62"/>
    </w:p>
    <w:p>
      <w:pPr>
        <w:pStyle w:val="FirstParagraph"/>
      </w:pPr>
      <w:r>
        <w:t xml:space="preserve">Technology retail requires slatwall and display systems designed around product security, demonstration stations with concealed power and data, counter areas with integrated POS infrastructure, and high-ambient lighting. We understand the anti-theft and product-display requirements of tech retail environments.</w:t>
      </w:r>
    </w:p>
    <w:p>
      <w:pPr>
        <w:pStyle w:val="Heading4"/>
      </w:pPr>
      <w:bookmarkStart w:id="63" w:name="grocery-and-fresh-food"/>
      <w:r>
        <w:t xml:space="preserve">Grocery and Fresh Food</w:t>
      </w:r>
      <w:bookmarkEnd w:id="63"/>
    </w:p>
    <w:p>
      <w:pPr>
        <w:pStyle w:val="FirstParagraph"/>
      </w:pPr>
      <w:r>
        <w:t xml:space="preserve">Supermarket and fresh food fitouts require integration with refrigeration systems, tile or safety vinyl flooring, commercial kitchen areas, and compliance with food safety standards under FSANZ. We coordinate the specialist cold-chain trades alongside our fitout scope.</w:t>
      </w:r>
    </w:p>
    <w:p>
      <w:pPr>
        <w:pStyle w:val="Heading4"/>
      </w:pPr>
      <w:bookmarkStart w:id="64" w:name="specialty-retail-and-service-retail"/>
      <w:r>
        <w:t xml:space="preserve">Specialty Retail and Service Retail</w:t>
      </w:r>
      <w:bookmarkEnd w:id="64"/>
    </w:p>
    <w:p>
      <w:pPr>
        <w:pStyle w:val="FirstParagraph"/>
      </w:pPr>
      <w:r>
        <w:t xml:space="preserve">Pet stores, homewares, toy retailers, jewellers, florists, dry cleaners, and service-retail concepts (alterations, key cutting, phone repair) all have unique display, storage, and compliance requirements. We have built across all of these categories.</w:t>
      </w:r>
    </w:p>
    <w:p>
      <w:pPr>
        <w:pStyle w:val="Heading4"/>
      </w:pPr>
      <w:bookmarkStart w:id="65" w:name="Xf31fdde775f772b9cd3b9a478fcffa3c2e8d9e2"/>
      <w:r>
        <w:t xml:space="preserve">Quick Service Restaurants and Food Courts</w:t>
      </w:r>
      <w:bookmarkEnd w:id="65"/>
    </w:p>
    <w:p>
      <w:pPr>
        <w:pStyle w:val="FirstParagraph"/>
      </w:pPr>
      <w:r>
        <w:rPr>
          <w:i/>
        </w:rPr>
        <w:t xml:space="preserve">(Overlapping with our Hospitality Fitouts service.)</w:t>
      </w:r>
      <w:r>
        <w:t xml:space="preserve"> </w:t>
      </w:r>
      <w:r>
        <w:t xml:space="preserve">QSR fit-outs in food courts require grease trap coordination, commercial exhaust canopy integration, tile or commercial vinyl flooring, and compliance with centre management design guidelines.</w:t>
      </w:r>
      <w:r>
        <w:t xml:space="preserve"> </w:t>
      </w:r>
      <w:r>
        <w:rPr>
          <w:i/>
        </w:rPr>
        <w:t xml:space="preserve">(See Hospitality Fitouts for detail.)</w:t>
      </w:r>
    </w:p>
    <w:p>
      <w:r>
        <w:pict>
          <v:rect style="width:0;height:1.5pt" o:hralign="center" o:hrstd="t" o:hr="t"/>
        </w:pict>
      </w:r>
    </w:p>
    <w:p>
      <w:pPr>
        <w:pStyle w:val="Heading3"/>
      </w:pPr>
      <w:bookmarkStart w:id="66" w:name="shopping-centre-compliance"/>
      <w:r>
        <w:t xml:space="preserve">Shopping Centre Compliance</w:t>
      </w:r>
      <w:bookmarkEnd w:id="66"/>
    </w:p>
    <w:p>
      <w:pPr>
        <w:pStyle w:val="FirstParagraph"/>
      </w:pPr>
      <w:r>
        <w:t xml:space="preserve">Shopping centre fitouts come with a second layer of compliance beyond the NCC: the landlord’s Design and Construction Guidelines, which typically govern shopfront treatment, materials, services integration points, waste management, and hours of work. Innovare Commercial is experienced in the approval and tenancy delivery processes for major shopping centre groups. We manage Landlord Approval (LA) documentation, coordinate with the Centre’s construction manager, and meet the handover requirements of the specific centre.</w:t>
      </w:r>
    </w:p>
    <w:p>
      <w:r>
        <w:pict>
          <v:rect style="width:0;height:1.5pt" o:hralign="center" o:hrstd="t" o:hr="t"/>
        </w:pict>
      </w:r>
    </w:p>
    <w:p>
      <w:pPr>
        <w:pStyle w:val="Heading3"/>
      </w:pPr>
      <w:bookmarkStart w:id="67" w:name="key-fitout-elements"/>
      <w:r>
        <w:t xml:space="preserve">Key Fitout Elements</w:t>
      </w:r>
      <w:bookmarkEnd w:id="67"/>
    </w:p>
    <w:p>
      <w:pPr>
        <w:numPr>
          <w:ilvl w:val="0"/>
          <w:numId w:val="1003"/>
        </w:numPr>
        <w:pStyle w:val="Compact"/>
      </w:pPr>
      <w:r>
        <w:t xml:space="preserve">Shop front framing, glazing, and signage backing structures</w:t>
      </w:r>
    </w:p>
    <w:p>
      <w:pPr>
        <w:numPr>
          <w:ilvl w:val="0"/>
          <w:numId w:val="1003"/>
        </w:numPr>
        <w:pStyle w:val="Compact"/>
      </w:pPr>
      <w:r>
        <w:t xml:space="preserve">Custom joinery — counters, display cabinets, shelving systems, fitting rooms</w:t>
      </w:r>
    </w:p>
    <w:p>
      <w:pPr>
        <w:numPr>
          <w:ilvl w:val="0"/>
          <w:numId w:val="1003"/>
        </w:numPr>
        <w:pStyle w:val="Compact"/>
      </w:pPr>
      <w:r>
        <w:t xml:space="preserve">Feature walls and brand graphic backing panels</w:t>
      </w:r>
    </w:p>
    <w:p>
      <w:pPr>
        <w:numPr>
          <w:ilvl w:val="0"/>
          <w:numId w:val="1003"/>
        </w:numPr>
        <w:pStyle w:val="Compact"/>
      </w:pPr>
      <w:r>
        <w:t xml:space="preserve">Commercial flooring — vinyl, epoxy, polished concrete, tile</w:t>
      </w:r>
      <w:r>
        <w:t xml:space="preserve"> </w:t>
      </w:r>
      <w:r>
        <w:rPr>
          <w:i/>
        </w:rPr>
        <w:t xml:space="preserve">(see Commercial Flooring Solutions)</w:t>
      </w:r>
    </w:p>
    <w:p>
      <w:pPr>
        <w:numPr>
          <w:ilvl w:val="0"/>
          <w:numId w:val="1003"/>
        </w:numPr>
        <w:pStyle w:val="Compact"/>
      </w:pPr>
      <w:r>
        <w:t xml:space="preserve">Ceiling systems — grid, plasterboard, open-span feature</w:t>
      </w:r>
    </w:p>
    <w:p>
      <w:pPr>
        <w:numPr>
          <w:ilvl w:val="0"/>
          <w:numId w:val="1003"/>
        </w:numPr>
        <w:pStyle w:val="Compact"/>
      </w:pPr>
      <w:r>
        <w:t xml:space="preserve">Electrical — track lighting, LED feature lighting, emergency and exit</w:t>
      </w:r>
    </w:p>
    <w:p>
      <w:pPr>
        <w:numPr>
          <w:ilvl w:val="0"/>
          <w:numId w:val="1003"/>
        </w:numPr>
        <w:pStyle w:val="Compact"/>
      </w:pPr>
      <w:r>
        <w:t xml:space="preserve">Security and CCTV conduit provision</w:t>
      </w:r>
    </w:p>
    <w:p>
      <w:pPr>
        <w:numPr>
          <w:ilvl w:val="0"/>
          <w:numId w:val="1003"/>
        </w:numPr>
        <w:pStyle w:val="Compact"/>
      </w:pPr>
      <w:r>
        <w:t xml:space="preserve">Back-of-house fitout — storage, staff amenities, dispatch area</w:t>
      </w:r>
    </w:p>
    <w:p>
      <w:r>
        <w:pict>
          <v:rect style="width:0;height:1.5pt" o:hralign="center" o:hrstd="t" o:hr="t"/>
        </w:pict>
      </w:r>
    </w:p>
    <w:p>
      <w:pPr>
        <w:pStyle w:val="Heading4"/>
      </w:pPr>
      <w:bookmarkStart w:id="68" w:name="faq-3"/>
      <w:r>
        <w:t xml:space="preserve">FAQ</w:t>
      </w:r>
      <w:bookmarkEnd w:id="68"/>
    </w:p>
    <w:p>
      <w:pPr>
        <w:pStyle w:val="FirstParagraph"/>
      </w:pPr>
      <w:r>
        <w:rPr>
          <w:b/>
        </w:rPr>
        <w:t xml:space="preserve">Q: How do you handle shopping centre approval processes?</w:t>
      </w:r>
      <w:r>
        <w:t xml:space="preserve"> </w:t>
      </w:r>
      <w:r>
        <w:t xml:space="preserve">We are familiar with the Landlord Approval process across major centre groups. We prepare the required documentation package including finishes schedules, services drawings, and methodology statements, and liaise with the centre construction manager throughout the project.</w:t>
      </w:r>
    </w:p>
    <w:p>
      <w:pPr>
        <w:pStyle w:val="BodyText"/>
      </w:pPr>
      <w:r>
        <w:rPr>
          <w:b/>
        </w:rPr>
        <w:t xml:space="preserve">Q: Can you match an existing store design for a rollout programme?</w:t>
      </w:r>
      <w:r>
        <w:t xml:space="preserve"> </w:t>
      </w:r>
      <w:r>
        <w:t xml:space="preserve">Yes. We work from brand standards documentation and design packages provided by your brand’s design team or architect. Rollout consistency is something we manage actively across multiple sites.</w:t>
      </w:r>
    </w:p>
    <w:p>
      <w:pPr>
        <w:pStyle w:val="BodyText"/>
      </w:pPr>
      <w:r>
        <w:rPr>
          <w:b/>
        </w:rPr>
        <w:t xml:space="preserve">Q: What flooring works best for high-traffic retail?</w:t>
      </w:r>
      <w:r>
        <w:t xml:space="preserve"> </w:t>
      </w:r>
      <w:r>
        <w:t xml:space="preserve">It depends on the brand positioning and sector. Fashion retailers often use polished concrete or LVT. QSR and food retail typically uses tile or safety vinyl. We advise based on durability, maintenance, and aesthetic requirements.</w:t>
      </w:r>
      <w:r>
        <w:t xml:space="preserve"> </w:t>
      </w:r>
      <w:r>
        <w:rPr>
          <w:i/>
        </w:rPr>
        <w:t xml:space="preserve">(See Commercial Flooring Solutions.)</w:t>
      </w:r>
    </w:p>
    <w:p>
      <w:pPr>
        <w:pStyle w:val="BodyText"/>
      </w:pPr>
      <w:r>
        <w:rPr>
          <w:b/>
        </w:rPr>
        <w:t xml:space="preserve">Q: Do you handle the strip out of the previous tenant’s fitout?</w:t>
      </w:r>
      <w:r>
        <w:t xml:space="preserve"> </w:t>
      </w:r>
      <w:r>
        <w:t xml:space="preserve">Yes.</w:t>
      </w:r>
      <w:r>
        <w:t xml:space="preserve"> </w:t>
      </w:r>
      <w:r>
        <w:rPr>
          <w:i/>
        </w:rPr>
        <w:t xml:space="preserve">(See our Strip Out and Make Good page.)</w:t>
      </w:r>
      <w:r>
        <w:t xml:space="preserve"> </w:t>
      </w:r>
      <w:r>
        <w:t xml:space="preserve">We regularly combine strip-out and new fitout scopes to streamline programme and cost.</w:t>
      </w:r>
    </w:p>
    <w:p>
      <w:pPr>
        <w:pStyle w:val="BodyText"/>
      </w:pPr>
      <w:r>
        <w:rPr>
          <w:b/>
        </w:rPr>
        <w:t xml:space="preserve">Call us on [Phone Number — to be confirmed] to discuss your retail fitout in Brisbane, Gold Coast, or wider QLD.</w:t>
      </w:r>
    </w:p>
    <w:p>
      <w:r>
        <w:pict>
          <v:rect style="width:0;height:1.5pt" o:hralign="center" o:hrstd="t" o:hr="t"/>
        </w:pict>
      </w:r>
    </w:p>
    <w:p>
      <w:pPr>
        <w:pStyle w:val="Heading2"/>
      </w:pPr>
      <w:bookmarkStart w:id="69" w:name="page-5-medical-centre-fitouts"/>
      <w:r>
        <w:t xml:space="preserve">Page 5: Medical Centre Fitouts</w:t>
      </w:r>
      <w:bookmarkEnd w:id="69"/>
    </w:p>
    <w:p>
      <w:pPr>
        <w:pStyle w:val="FirstParagraph"/>
      </w:pPr>
      <w:r>
        <w:rPr>
          <w:b/>
        </w:rPr>
        <w:t xml:space="preserve">Meta</w:t>
      </w:r>
      <w:r>
        <w:t xml:space="preserve"> </w:t>
      </w:r>
      <w:r>
        <w:t xml:space="preserve">- SEO Title: Medical Centre Fitouts Brisbane | Innovare Commercial</w:t>
      </w:r>
      <w:r>
        <w:t xml:space="preserve"> </w:t>
      </w:r>
      <w:r>
        <w:t xml:space="preserve">- Meta Description: Innovare Commercial builds GP clinics, allied health practices and specialist suites across Brisbane and Gold Coast. NCC, AS 1428 and health guideline compliant.</w:t>
      </w:r>
      <w:r>
        <w:t xml:space="preserve"> </w:t>
      </w:r>
      <w:r>
        <w:t xml:space="preserve">- URL Slug: /medical-centre-fitouts</w:t>
      </w:r>
      <w:r>
        <w:t xml:space="preserve"> </w:t>
      </w:r>
      <w:r>
        <w:t xml:space="preserve">- Primary Keyword: medical centre fitout Brisbane</w:t>
      </w:r>
      <w:r>
        <w:t xml:space="preserve"> </w:t>
      </w:r>
      <w:r>
        <w:t xml:space="preserve">- Secondary Keywords: GP clinic fitout Brisbane, allied health fitout Gold Coast, healthcare fitout QLD, medical suite construction Brisbane</w:t>
      </w:r>
    </w:p>
    <w:p>
      <w:pPr>
        <w:pStyle w:val="Heading3"/>
      </w:pPr>
      <w:bookmarkStart w:id="70" w:name="X6e79e96f847d7cc9a4160c109f8a18c08a5b5d1"/>
      <w:r>
        <w:t xml:space="preserve">Medical Centre Fitouts Brisbane — Built to Clinical and Compliance Standards</w:t>
      </w:r>
      <w:bookmarkEnd w:id="70"/>
    </w:p>
    <w:p>
      <w:pPr>
        <w:pStyle w:val="FirstParagraph"/>
      </w:pPr>
      <w:r>
        <w:t xml:space="preserve">Innovare Commercial designs and constructs medical centre fitouts across Brisbane — including Brisbane CBD, Spring Hill, Chermside, Aspley, Eight Mile Plains, and Upper Mount Gravatt — as well as Gold Coast locations including Southport, Bundall, Robina, and Varsity Lakes. We build GP clinics, allied health practices, specialist consulting suites, and bulk-billing multi-practitioner centres that meet Queensland Health guidelines, the National Construction Code, and AS 1428 disability access requirements.</w:t>
      </w:r>
    </w:p>
    <w:p>
      <w:r>
        <w:pict>
          <v:rect style="width:0;height:1.5pt" o:hralign="center" o:hrstd="t" o:hr="t"/>
        </w:pict>
      </w:r>
    </w:p>
    <w:p>
      <w:pPr>
        <w:pStyle w:val="Heading3"/>
      </w:pPr>
      <w:bookmarkStart w:id="71" w:name="what-makes-a-medical-fitout-different"/>
      <w:r>
        <w:t xml:space="preserve">What Makes a Medical Fitout Different?</w:t>
      </w:r>
      <w:bookmarkEnd w:id="71"/>
    </w:p>
    <w:p>
      <w:pPr>
        <w:pStyle w:val="FirstParagraph"/>
      </w:pPr>
      <w:r>
        <w:t xml:space="preserve">Healthcare fitouts carry compliance obligations that general commercial fitouts do not. Infection control requirements influence materials selection — impervious wall surfaces, coved skirting, seamless flooring, and handwashing facilities positioned according to clinical flow. Queensland Health infrastructure guidelines for primary care and outpatient facilities specify minimum room dimensions, ventilation rates, and bathroom ratios. Privacy Act requirements influence the acoustic treatment of consulting rooms. Disability access under AS 1428 governs door widths, door hardware, accessible consulting rooms, and reception counter heights.</w:t>
      </w:r>
    </w:p>
    <w:p>
      <w:pPr>
        <w:pStyle w:val="BodyText"/>
      </w:pPr>
      <w:r>
        <w:t xml:space="preserve">Builders without healthcare construction experience regularly underestimate these requirements. Innovare Commercial has delivered multiple healthcare tenancy fitouts and understands both the compliance framework and the operational reality of clinical settings.</w:t>
      </w:r>
    </w:p>
    <w:p>
      <w:r>
        <w:pict>
          <v:rect style="width:0;height:1.5pt" o:hralign="center" o:hrstd="t" o:hr="t"/>
        </w:pict>
      </w:r>
    </w:p>
    <w:p>
      <w:pPr>
        <w:pStyle w:val="Heading3"/>
      </w:pPr>
      <w:bookmarkStart w:id="72" w:name="medical-spaces-we-build"/>
      <w:r>
        <w:t xml:space="preserve">Medical Spaces We Build</w:t>
      </w:r>
      <w:bookmarkEnd w:id="72"/>
    </w:p>
    <w:p>
      <w:pPr>
        <w:pStyle w:val="Heading4"/>
      </w:pPr>
      <w:bookmarkStart w:id="73" w:name="general-practice-clinics"/>
      <w:r>
        <w:t xml:space="preserve">General Practice Clinics</w:t>
      </w:r>
      <w:bookmarkEnd w:id="73"/>
    </w:p>
    <w:p>
      <w:pPr>
        <w:pStyle w:val="FirstParagraph"/>
      </w:pPr>
      <w:r>
        <w:t xml:space="preserve">GP clinic fitouts include waiting areas with appropriate seating density and infection-resistant finishes, reception counters with accessible sections, consulting rooms with handwash basins and examination lighting, treatment rooms, sterilisation and clean utility areas, medication storage, staff amenities, and accessible bathrooms. We design for efficient patient flow to minimise cross-contamination risk.</w:t>
      </w:r>
    </w:p>
    <w:p>
      <w:pPr>
        <w:pStyle w:val="Heading4"/>
      </w:pPr>
      <w:bookmarkStart w:id="74" w:name="allied-health-practices"/>
      <w:r>
        <w:t xml:space="preserve">Allied Health Practices</w:t>
      </w:r>
      <w:bookmarkEnd w:id="74"/>
    </w:p>
    <w:p>
      <w:pPr>
        <w:pStyle w:val="FirstParagraph"/>
      </w:pPr>
      <w:r>
        <w:t xml:space="preserve">Physiotherapy, occupational therapy, psychology, podiatry, and speech pathology fitouts each have sector-specific requirements. Physiotherapy spaces need adequate clear floor area for treatment and exercise, plus gym equipment integration. Psychology practices require high acoustic performance between consulting rooms. We accommodate all allied health disciplines within mixed-discipline tenancies.</w:t>
      </w:r>
    </w:p>
    <w:p>
      <w:pPr>
        <w:pStyle w:val="Heading4"/>
      </w:pPr>
      <w:bookmarkStart w:id="75" w:name="specialist-consulting-suites"/>
      <w:r>
        <w:t xml:space="preserve">Specialist Consulting Suites</w:t>
      </w:r>
      <w:bookmarkEnd w:id="75"/>
    </w:p>
    <w:p>
      <w:pPr>
        <w:pStyle w:val="FirstParagraph"/>
      </w:pPr>
      <w:r>
        <w:t xml:space="preserve">Specialist suites — cardiologists, dermatologists, gastroenterologists, and others — require higher-specification finishes, specialist procedure room infrastructure (medical gas provisions, imaging support), and premium waiting environments appropriate to the specialist’s patient demographic.</w:t>
      </w:r>
    </w:p>
    <w:p>
      <w:pPr>
        <w:pStyle w:val="Heading4"/>
      </w:pPr>
      <w:bookmarkStart w:id="76" w:name="X048095cb08d1610d7d84f05b6e53640a8710aab"/>
      <w:r>
        <w:t xml:space="preserve">Bulk Billing and Community Health Centres</w:t>
      </w:r>
      <w:bookmarkEnd w:id="76"/>
    </w:p>
    <w:p>
      <w:pPr>
        <w:pStyle w:val="FirstParagraph"/>
      </w:pPr>
      <w:r>
        <w:t xml:space="preserve">High-throughput bulk-billing practices need efficient patient flow, robust finishes that withstand heavy daily use, and layouts that accommodate multiple practitioners with shared support functions.</w:t>
      </w:r>
    </w:p>
    <w:p>
      <w:r>
        <w:pict>
          <v:rect style="width:0;height:1.5pt" o:hralign="center" o:hrstd="t" o:hr="t"/>
        </w:pict>
      </w:r>
    </w:p>
    <w:p>
      <w:pPr>
        <w:pStyle w:val="Heading3"/>
      </w:pPr>
      <w:bookmarkStart w:id="77" w:name="compliance-framework-for-medical-fitouts"/>
      <w:r>
        <w:t xml:space="preserve">Compliance Framework for Medical Fitouts</w:t>
      </w:r>
      <w:bookmarkEnd w:id="77"/>
    </w:p>
    <w:p>
      <w:pPr>
        <w:numPr>
          <w:ilvl w:val="0"/>
          <w:numId w:val="1004"/>
        </w:numPr>
        <w:pStyle w:val="Compact"/>
      </w:pPr>
      <w:r>
        <w:t xml:space="preserve">NCC BCA Class 9a health care building provisions (where applicable)</w:t>
      </w:r>
    </w:p>
    <w:p>
      <w:pPr>
        <w:numPr>
          <w:ilvl w:val="0"/>
          <w:numId w:val="1004"/>
        </w:numPr>
        <w:pStyle w:val="Compact"/>
      </w:pPr>
      <w:r>
        <w:t xml:space="preserve">Queensland Health Guidelines for non-government health service infrastructure</w:t>
      </w:r>
    </w:p>
    <w:p>
      <w:pPr>
        <w:numPr>
          <w:ilvl w:val="0"/>
          <w:numId w:val="1004"/>
        </w:numPr>
        <w:pStyle w:val="Compact"/>
      </w:pPr>
      <w:r>
        <w:t xml:space="preserve">AS 1428 (Design for Access and Mobility) — all patient-facing areas</w:t>
      </w:r>
    </w:p>
    <w:p>
      <w:pPr>
        <w:numPr>
          <w:ilvl w:val="0"/>
          <w:numId w:val="1004"/>
        </w:numPr>
        <w:pStyle w:val="Compact"/>
      </w:pPr>
      <w:r>
        <w:t xml:space="preserve">ACNC / AHPRA registration environment requirements (where applicable)</w:t>
      </w:r>
    </w:p>
    <w:p>
      <w:pPr>
        <w:numPr>
          <w:ilvl w:val="0"/>
          <w:numId w:val="1004"/>
        </w:numPr>
        <w:pStyle w:val="Compact"/>
      </w:pPr>
      <w:r>
        <w:t xml:space="preserve">Infection control and hand hygiene facility requirements per NHMRC guidelines</w:t>
      </w:r>
    </w:p>
    <w:p>
      <w:pPr>
        <w:numPr>
          <w:ilvl w:val="0"/>
          <w:numId w:val="1004"/>
        </w:numPr>
        <w:pStyle w:val="Compact"/>
      </w:pPr>
      <w:r>
        <w:t xml:space="preserve">Medical gas AS 2896 (where medical gas provisions are included)</w:t>
      </w:r>
    </w:p>
    <w:p>
      <w:pPr>
        <w:numPr>
          <w:ilvl w:val="0"/>
          <w:numId w:val="1004"/>
        </w:numPr>
        <w:pStyle w:val="Compact"/>
      </w:pPr>
      <w:r>
        <w:t xml:space="preserve">Building fire safety — sprinkler, fire doors, emergency lighting, exit signage</w:t>
      </w:r>
    </w:p>
    <w:p>
      <w:r>
        <w:pict>
          <v:rect style="width:0;height:1.5pt" o:hralign="center" o:hrstd="t" o:hr="t"/>
        </w:pict>
      </w:r>
    </w:p>
    <w:p>
      <w:pPr>
        <w:pStyle w:val="Heading3"/>
      </w:pPr>
      <w:bookmarkStart w:id="78" w:name="materials-and-finishes-for-healthcare"/>
      <w:r>
        <w:t xml:space="preserve">Materials and Finishes for Healthcare</w:t>
      </w:r>
      <w:bookmarkEnd w:id="78"/>
    </w:p>
    <w:p>
      <w:pPr>
        <w:pStyle w:val="FirstParagraph"/>
      </w:pPr>
      <w:r>
        <w:t xml:space="preserve">We specify and install:</w:t>
      </w:r>
      <w:r>
        <w:t xml:space="preserve"> </w:t>
      </w:r>
      <w:r>
        <w:t xml:space="preserve">-</w:t>
      </w:r>
      <w:r>
        <w:t xml:space="preserve"> </w:t>
      </w:r>
      <w:r>
        <w:rPr>
          <w:b/>
        </w:rPr>
        <w:t xml:space="preserve">Flooring:</w:t>
      </w:r>
      <w:r>
        <w:t xml:space="preserve"> </w:t>
      </w:r>
      <w:r>
        <w:t xml:space="preserve">Homogenous vinyl (Tarkett, Forbo), epoxy resin, or polished concrete with coved skirtings for infection control</w:t>
      </w:r>
      <w:r>
        <w:t xml:space="preserve"> </w:t>
      </w:r>
      <w:r>
        <w:t xml:space="preserve">-</w:t>
      </w:r>
      <w:r>
        <w:t xml:space="preserve"> </w:t>
      </w:r>
      <w:r>
        <w:rPr>
          <w:b/>
        </w:rPr>
        <w:t xml:space="preserve">Walls:</w:t>
      </w:r>
      <w:r>
        <w:t xml:space="preserve"> </w:t>
      </w:r>
      <w:r>
        <w:t xml:space="preserve">Moisture-resistant plasterboard, vinyl wall cladding, or porcelain tile in wet and treatment areas</w:t>
      </w:r>
      <w:r>
        <w:t xml:space="preserve"> </w:t>
      </w:r>
      <w:r>
        <w:t xml:space="preserve">-</w:t>
      </w:r>
      <w:r>
        <w:t xml:space="preserve"> </w:t>
      </w:r>
      <w:r>
        <w:rPr>
          <w:b/>
        </w:rPr>
        <w:t xml:space="preserve">Joinery:</w:t>
      </w:r>
      <w:r>
        <w:t xml:space="preserve"> </w:t>
      </w:r>
      <w:r>
        <w:t xml:space="preserve">Laminate-faced cabinetry with antibacterial surfaces, integrated basin units</w:t>
      </w:r>
      <w:r>
        <w:t xml:space="preserve"> </w:t>
      </w:r>
      <w:r>
        <w:t xml:space="preserve">-</w:t>
      </w:r>
      <w:r>
        <w:t xml:space="preserve"> </w:t>
      </w:r>
      <w:r>
        <w:rPr>
          <w:b/>
        </w:rPr>
        <w:t xml:space="preserve">Ceilings:</w:t>
      </w:r>
      <w:r>
        <w:t xml:space="preserve"> </w:t>
      </w:r>
      <w:r>
        <w:t xml:space="preserve">Vinyl-faced tiles in clinical areas, plasterboard with access panels for services maintenance</w:t>
      </w:r>
      <w:r>
        <w:t xml:space="preserve"> </w:t>
      </w:r>
      <w:r>
        <w:t xml:space="preserve">-</w:t>
      </w:r>
      <w:r>
        <w:t xml:space="preserve"> </w:t>
      </w:r>
      <w:r>
        <w:rPr>
          <w:b/>
        </w:rPr>
        <w:t xml:space="preserve">Doors:</w:t>
      </w:r>
      <w:r>
        <w:t xml:space="preserve"> </w:t>
      </w:r>
      <w:r>
        <w:t xml:space="preserve">Solid-core acoustic-rated doors, lever handles meeting AS 1428, vision panels in treatment areas</w:t>
      </w:r>
    </w:p>
    <w:p>
      <w:r>
        <w:pict>
          <v:rect style="width:0;height:1.5pt" o:hralign="center" o:hrstd="t" o:hr="t"/>
        </w:pict>
      </w:r>
    </w:p>
    <w:p>
      <w:pPr>
        <w:pStyle w:val="Heading4"/>
      </w:pPr>
      <w:bookmarkStart w:id="79" w:name="faq-4"/>
      <w:r>
        <w:t xml:space="preserve">FAQ</w:t>
      </w:r>
      <w:bookmarkEnd w:id="79"/>
    </w:p>
    <w:p>
      <w:pPr>
        <w:pStyle w:val="FirstParagraph"/>
      </w:pPr>
      <w:r>
        <w:rPr>
          <w:b/>
        </w:rPr>
        <w:t xml:space="preserve">Q: Do you work with healthcare architects and practice managers?</w:t>
      </w:r>
      <w:r>
        <w:t xml:space="preserve"> </w:t>
      </w:r>
      <w:r>
        <w:t xml:space="preserve">Yes. We work collaboratively with healthcare architects, practice managers, and equipment suppliers. We manage structural and services coordination while the architect drives the clinical design.</w:t>
      </w:r>
    </w:p>
    <w:p>
      <w:pPr>
        <w:pStyle w:val="BodyText"/>
      </w:pPr>
      <w:r>
        <w:rPr>
          <w:b/>
        </w:rPr>
        <w:t xml:space="preserve">Q: What certifications are needed for a medical fitout in Queensland?</w:t>
      </w:r>
      <w:r>
        <w:t xml:space="preserve"> </w:t>
      </w:r>
      <w:r>
        <w:t xml:space="preserve">Most medical fitouts require a building approval from a private certifier or council. If the facility is a licensed health service, additional Queensland Health review may be required. We guide clients through the relevant approval pathway.</w:t>
      </w:r>
    </w:p>
    <w:p>
      <w:pPr>
        <w:pStyle w:val="BodyText"/>
      </w:pPr>
      <w:r>
        <w:rPr>
          <w:b/>
        </w:rPr>
        <w:t xml:space="preserve">Q: How long does a medical centre fitout take?</w:t>
      </w:r>
      <w:r>
        <w:t xml:space="preserve"> </w:t>
      </w:r>
      <w:r>
        <w:t xml:space="preserve">A mid-size GP clinic of 200–350 sqm typically takes 8–14 weeks from approval. Larger multi-practitioner centres can take 16–22 weeks depending on scope.</w:t>
      </w:r>
    </w:p>
    <w:p>
      <w:pPr>
        <w:pStyle w:val="BodyText"/>
      </w:pPr>
      <w:r>
        <w:rPr>
          <w:b/>
        </w:rPr>
        <w:t xml:space="preserve">Q: Can you accommodate medical equipment rough-in and install coordination?</w:t>
      </w:r>
      <w:r>
        <w:t xml:space="preserve"> </w:t>
      </w:r>
      <w:r>
        <w:t xml:space="preserve">Yes. We coordinate with equipment suppliers (examination couches, sterilisation units, imaging equipment, medical gas outlets) to ensure rough-in provisions are correct prior to finishes installation.</w:t>
      </w:r>
    </w:p>
    <w:p>
      <w:pPr>
        <w:pStyle w:val="BodyText"/>
      </w:pPr>
      <w:r>
        <w:rPr>
          <w:b/>
        </w:rPr>
        <w:t xml:space="preserve">Call us on [Phone Number — to be confirmed] to discuss your medical centre fitout in Brisbane or on the Gold Coast.</w:t>
      </w:r>
    </w:p>
    <w:p>
      <w:r>
        <w:pict>
          <v:rect style="width:0;height:1.5pt" o:hralign="center" o:hrstd="t" o:hr="t"/>
        </w:pict>
      </w:r>
    </w:p>
    <w:p>
      <w:pPr>
        <w:pStyle w:val="Heading2"/>
      </w:pPr>
      <w:bookmarkStart w:id="80" w:name="page-6-dental-practice-fitouts"/>
      <w:r>
        <w:t xml:space="preserve">Page 6: Dental Practice Fitouts</w:t>
      </w:r>
      <w:bookmarkEnd w:id="80"/>
    </w:p>
    <w:p>
      <w:pPr>
        <w:pStyle w:val="FirstParagraph"/>
      </w:pPr>
      <w:r>
        <w:rPr>
          <w:b/>
        </w:rPr>
        <w:t xml:space="preserve">Meta</w:t>
      </w:r>
      <w:r>
        <w:t xml:space="preserve"> </w:t>
      </w:r>
      <w:r>
        <w:t xml:space="preserve">- SEO Title: Dental Practice Fitouts Brisbane &amp; Gold Coast | Innovare Commercial</w:t>
      </w:r>
      <w:r>
        <w:t xml:space="preserve"> </w:t>
      </w:r>
      <w:r>
        <w:t xml:space="preserve">- Meta Description: Innovare Commercial builds dental surgery fitouts across Brisbane and Gold Coast — chair bays, sterilisation areas, reception and patient flow. Licensed commercial builders.</w:t>
      </w:r>
      <w:r>
        <w:t xml:space="preserve"> </w:t>
      </w:r>
      <w:r>
        <w:t xml:space="preserve">- URL Slug: /dental-practice-fitouts</w:t>
      </w:r>
      <w:r>
        <w:t xml:space="preserve"> </w:t>
      </w:r>
      <w:r>
        <w:t xml:space="preserve">- Primary Keyword: dental fitout Brisbane</w:t>
      </w:r>
      <w:r>
        <w:t xml:space="preserve"> </w:t>
      </w:r>
      <w:r>
        <w:t xml:space="preserve">- Secondary Keywords: dental practice fitout Gold Coast, dental surgery construction QLD, dental clinic fitout, dentist fitout Brisbane</w:t>
      </w:r>
    </w:p>
    <w:p>
      <w:pPr>
        <w:pStyle w:val="Heading3"/>
      </w:pPr>
      <w:bookmarkStart w:id="81" w:name="Xbda531aa56f1ca4062db58df2b3a1dcd91c4b74"/>
      <w:r>
        <w:t xml:space="preserve">Dental Practice Fitouts Brisbane and Gold Coast — Precision-Built Clinical Environments</w:t>
      </w:r>
      <w:bookmarkEnd w:id="81"/>
    </w:p>
    <w:p>
      <w:pPr>
        <w:pStyle w:val="FirstParagraph"/>
      </w:pPr>
      <w:r>
        <w:t xml:space="preserve">Innovare Commercial builds dental practice fitouts across Brisbane and the Gold Coast that are precision-built to meet the unique technical, regulatory, and operational requirements of modern dentistry. From single-chair suburban practices in Toowong or Aspley to multi-chair group practices in Robina or Bundall, we deliver dental environments that support clinical efficiency, meet Queensland Health and infection control standards, and present a premium patient experience.</w:t>
      </w:r>
    </w:p>
    <w:p>
      <w:r>
        <w:pict>
          <v:rect style="width:0;height:1.5pt" o:hralign="center" o:hrstd="t" o:hr="t"/>
        </w:pict>
      </w:r>
    </w:p>
    <w:p>
      <w:pPr>
        <w:pStyle w:val="Heading3"/>
      </w:pPr>
      <w:bookmarkStart w:id="82" w:name="Xaf84217eae5f4cf340a87466958a54658f4ae26"/>
      <w:r>
        <w:t xml:space="preserve">Why Dental Fitouts Require a Specialist Builder</w:t>
      </w:r>
      <w:bookmarkEnd w:id="82"/>
    </w:p>
    <w:p>
      <w:pPr>
        <w:pStyle w:val="FirstParagraph"/>
      </w:pPr>
      <w:r>
        <w:t xml:space="preserve">Dental fitouts sit at the intersection of clinical construction, specialist equipment installation, and high-end commercial interiors. Every chair bay requires dedicated electrical circuits, dental unit water lines, compressed air, suction lines, and cabinetry designed around the specific chair unit being installed. Sterilisation rooms require compliant infection control flows separating dirty and clean instrument paths. X-ray rooms require radiation shielding. Waiting areas need to manage patient anxiety through acoustic separation from clinical sounds. Not every commercial builder has the experience to coordinate all of this — Innovare Commercial does.</w:t>
      </w:r>
    </w:p>
    <w:p>
      <w:r>
        <w:pict>
          <v:rect style="width:0;height:1.5pt" o:hralign="center" o:hrstd="t" o:hr="t"/>
        </w:pict>
      </w:r>
    </w:p>
    <w:p>
      <w:pPr>
        <w:pStyle w:val="Heading3"/>
      </w:pPr>
      <w:bookmarkStart w:id="83" w:name="dental-fitout-spaces-we-build"/>
      <w:r>
        <w:t xml:space="preserve">Dental Fitout Spaces We Build</w:t>
      </w:r>
      <w:bookmarkEnd w:id="83"/>
    </w:p>
    <w:p>
      <w:pPr>
        <w:pStyle w:val="Heading4"/>
      </w:pPr>
      <w:bookmarkStart w:id="84" w:name="treatment-and-chair-bays"/>
      <w:r>
        <w:t xml:space="preserve">Treatment and Chair Bays</w:t>
      </w:r>
      <w:bookmarkEnd w:id="84"/>
    </w:p>
    <w:p>
      <w:pPr>
        <w:pStyle w:val="FirstParagraph"/>
      </w:pPr>
      <w:r>
        <w:t xml:space="preserve">Each chair bay is built around the dental unit (typically Planmeca, Sirona, A-dec, or equivalent) with cabinetry sized and positioned to the manufacturer’s requirements, integrated delivery unit connections, ceiling-mounted or chair-mounted light provisions, and flooring that is impervious and easy to clean. We coordinate with the equipment supplier on all rough-in dimensions and connection points.</w:t>
      </w:r>
    </w:p>
    <w:p>
      <w:pPr>
        <w:pStyle w:val="Heading4"/>
      </w:pPr>
      <w:bookmarkStart w:id="85" w:name="sterilisation-rooms"/>
      <w:r>
        <w:t xml:space="preserve">Sterilisation Rooms</w:t>
      </w:r>
      <w:bookmarkEnd w:id="85"/>
    </w:p>
    <w:p>
      <w:pPr>
        <w:pStyle w:val="FirstParagraph"/>
      </w:pPr>
      <w:r>
        <w:t xml:space="preserve">Dental sterilisation areas must achieve a compliant instrument reprocessing workflow: dirty instrument receipt zone, cleaning and thermal disinfection, inspection and packaging, sterilisation (autoclave), and sterile storage dispatch. We build the benching, cabinetry, and services infrastructure to support this flow, with impervious surfaces, appropriate ventilation, and handwash facilities at the entry point.</w:t>
      </w:r>
    </w:p>
    <w:p>
      <w:pPr>
        <w:pStyle w:val="Heading4"/>
      </w:pPr>
      <w:bookmarkStart w:id="86" w:name="x-ray-and-imaging-rooms"/>
      <w:r>
        <w:t xml:space="preserve">X-Ray and Imaging Rooms</w:t>
      </w:r>
      <w:bookmarkEnd w:id="86"/>
    </w:p>
    <w:p>
      <w:pPr>
        <w:pStyle w:val="FirstParagraph"/>
      </w:pPr>
      <w:r>
        <w:t xml:space="preserve">OPG and CBCT imaging rooms require radiation shielding incorporated into walls, floor, and ceiling — the shielding specification is provided by a qualified radiation physicist. We construct the shielded room and coordinate the physicist’s review for Queensland Health approval of the radiation practice.</w:t>
      </w:r>
    </w:p>
    <w:p>
      <w:pPr>
        <w:pStyle w:val="Heading4"/>
      </w:pPr>
      <w:bookmarkStart w:id="87" w:name="reception-and-patient-waiting-areas"/>
      <w:r>
        <w:t xml:space="preserve">Reception and Patient Waiting Areas</w:t>
      </w:r>
      <w:bookmarkEnd w:id="87"/>
    </w:p>
    <w:p>
      <w:pPr>
        <w:pStyle w:val="FirstParagraph"/>
      </w:pPr>
      <w:r>
        <w:t xml:space="preserve">The reception and waiting area is where patient experience begins. We build reception counters with integrated storage, accessible counter sections, clear sightlines to the entry, and waiting areas designed to minimise acoustic transmission from clinical areas. Material quality in patient-facing areas is typically higher than in clinical back-of-house.</w:t>
      </w:r>
    </w:p>
    <w:p>
      <w:pPr>
        <w:pStyle w:val="Heading4"/>
      </w:pPr>
      <w:bookmarkStart w:id="88" w:name="consultation-and-examination-rooms"/>
      <w:r>
        <w:t xml:space="preserve">Consultation and Examination Rooms</w:t>
      </w:r>
      <w:bookmarkEnd w:id="88"/>
    </w:p>
    <w:p>
      <w:pPr>
        <w:pStyle w:val="FirstParagraph"/>
      </w:pPr>
      <w:r>
        <w:t xml:space="preserve">Where practices include separate consultation rooms for treatment planning or specialist review, we build these to the same infection control and acoustic standards as treatment rooms.</w:t>
      </w:r>
    </w:p>
    <w:p>
      <w:r>
        <w:pict>
          <v:rect style="width:0;height:1.5pt" o:hralign="center" o:hrstd="t" o:hr="t"/>
        </w:pict>
      </w:r>
    </w:p>
    <w:p>
      <w:pPr>
        <w:pStyle w:val="Heading3"/>
      </w:pPr>
      <w:bookmarkStart w:id="89" w:name="compliance-for-dental-fitouts"/>
      <w:r>
        <w:t xml:space="preserve">Compliance for Dental Fitouts</w:t>
      </w:r>
      <w:bookmarkEnd w:id="89"/>
    </w:p>
    <w:p>
      <w:pPr>
        <w:numPr>
          <w:ilvl w:val="0"/>
          <w:numId w:val="1005"/>
        </w:numPr>
        <w:pStyle w:val="Compact"/>
      </w:pPr>
      <w:r>
        <w:t xml:space="preserve">Radiation Safety Act 1999 (Qld) — radiation shielding for X-ray rooms</w:t>
      </w:r>
    </w:p>
    <w:p>
      <w:pPr>
        <w:numPr>
          <w:ilvl w:val="0"/>
          <w:numId w:val="1005"/>
        </w:numPr>
        <w:pStyle w:val="Compact"/>
      </w:pPr>
      <w:r>
        <w:t xml:space="preserve">Infection Control Guidelines for the Management of Healthcare Workers at Risk (NHMRC)</w:t>
      </w:r>
    </w:p>
    <w:p>
      <w:pPr>
        <w:numPr>
          <w:ilvl w:val="0"/>
          <w:numId w:val="1005"/>
        </w:numPr>
        <w:pStyle w:val="Compact"/>
      </w:pPr>
      <w:r>
        <w:t xml:space="preserve">AHPRA registration environment standards</w:t>
      </w:r>
    </w:p>
    <w:p>
      <w:pPr>
        <w:numPr>
          <w:ilvl w:val="0"/>
          <w:numId w:val="1005"/>
        </w:numPr>
        <w:pStyle w:val="Compact"/>
      </w:pPr>
      <w:r>
        <w:t xml:space="preserve">AS 1428 — disability access including accessible treatment room</w:t>
      </w:r>
    </w:p>
    <w:p>
      <w:pPr>
        <w:numPr>
          <w:ilvl w:val="0"/>
          <w:numId w:val="1005"/>
        </w:numPr>
        <w:pStyle w:val="Compact"/>
      </w:pPr>
      <w:r>
        <w:t xml:space="preserve">NCC fire, egress, and building services requirements</w:t>
      </w:r>
    </w:p>
    <w:p>
      <w:pPr>
        <w:numPr>
          <w:ilvl w:val="0"/>
          <w:numId w:val="1005"/>
        </w:numPr>
        <w:pStyle w:val="Compact"/>
      </w:pPr>
      <w:r>
        <w:t xml:space="preserve">QBCC licensing requirements for all construction works</w:t>
      </w:r>
    </w:p>
    <w:p>
      <w:r>
        <w:pict>
          <v:rect style="width:0;height:1.5pt" o:hralign="center" o:hrstd="t" o:hr="t"/>
        </w:pict>
      </w:r>
    </w:p>
    <w:p>
      <w:pPr>
        <w:pStyle w:val="Heading4"/>
      </w:pPr>
      <w:bookmarkStart w:id="90" w:name="faq-5"/>
      <w:r>
        <w:t xml:space="preserve">FAQ</w:t>
      </w:r>
      <w:bookmarkEnd w:id="90"/>
    </w:p>
    <w:p>
      <w:pPr>
        <w:pStyle w:val="FirstParagraph"/>
      </w:pPr>
      <w:r>
        <w:rPr>
          <w:b/>
        </w:rPr>
        <w:t xml:space="preserve">Q: Do you coordinate dental equipment installation?</w:t>
      </w:r>
      <w:r>
        <w:t xml:space="preserve"> </w:t>
      </w:r>
      <w:r>
        <w:t xml:space="preserve">We coordinate the rough-in provisions to the equipment supplier’s specifications. Final equipment installation is typically performed by the manufacturer’s representative, but we ensure the construction is complete and correct before they arrive.</w:t>
      </w:r>
    </w:p>
    <w:p>
      <w:pPr>
        <w:pStyle w:val="BodyText"/>
      </w:pPr>
      <w:r>
        <w:rPr>
          <w:b/>
        </w:rPr>
        <w:t xml:space="preserve">Q: What radiation shielding do you provide for X-ray rooms?</w:t>
      </w:r>
      <w:r>
        <w:t xml:space="preserve"> </w:t>
      </w:r>
      <w:r>
        <w:t xml:space="preserve">Shielding design is provided by a qualified radiation physicist. We construct to their specification — this may include lead-lined plasterboard, concrete block walls to a specified thickness, or lead sheet within wall cavities.</w:t>
      </w:r>
    </w:p>
    <w:p>
      <w:pPr>
        <w:pStyle w:val="BodyText"/>
      </w:pPr>
      <w:r>
        <w:rPr>
          <w:b/>
        </w:rPr>
        <w:t xml:space="preserve">Q: How many chair bays can you build simultaneously?</w:t>
      </w:r>
      <w:r>
        <w:t xml:space="preserve"> </w:t>
      </w:r>
      <w:r>
        <w:t xml:space="preserve">We have built practices with 4–10 chair bays and can accommodate any practice size within the available tenancy area. We advise on optimal bay sizing and spacing for the specific chair units being installed.</w:t>
      </w:r>
    </w:p>
    <w:p>
      <w:pPr>
        <w:pStyle w:val="BodyText"/>
      </w:pPr>
      <w:r>
        <w:rPr>
          <w:b/>
        </w:rPr>
        <w:t xml:space="preserve">Q: Can you build a dental fitout within a shopping centre tenancy?</w:t>
      </w:r>
      <w:r>
        <w:t xml:space="preserve"> </w:t>
      </w:r>
      <w:r>
        <w:t xml:space="preserve">Yes. We have experience with dental practices in shopping centre locations and manage the additional layer of centre management approval and construction compliance required.</w:t>
      </w:r>
    </w:p>
    <w:p>
      <w:pPr>
        <w:pStyle w:val="BodyText"/>
      </w:pPr>
      <w:r>
        <w:rPr>
          <w:b/>
        </w:rPr>
        <w:t xml:space="preserve">Call us on [Phone Number — to be confirmed] to discuss your dental fitout in Brisbane or on the Gold Coast.</w:t>
      </w:r>
    </w:p>
    <w:p>
      <w:r>
        <w:pict>
          <v:rect style="width:0;height:1.5pt" o:hralign="center" o:hrstd="t" o:hr="t"/>
        </w:pict>
      </w:r>
    </w:p>
    <w:p>
      <w:pPr>
        <w:pStyle w:val="Heading2"/>
      </w:pPr>
      <w:bookmarkStart w:id="91" w:name="page-7-pharmacy-and-dispensary-fitouts"/>
      <w:r>
        <w:t xml:space="preserve">Page 7: Pharmacy and Dispensary Fitouts</w:t>
      </w:r>
      <w:bookmarkEnd w:id="91"/>
    </w:p>
    <w:p>
      <w:pPr>
        <w:pStyle w:val="FirstParagraph"/>
      </w:pPr>
      <w:r>
        <w:rPr>
          <w:b/>
        </w:rPr>
        <w:t xml:space="preserve">Meta</w:t>
      </w:r>
      <w:r>
        <w:t xml:space="preserve"> </w:t>
      </w:r>
      <w:r>
        <w:t xml:space="preserve">- SEO Title: Pharmacy Fitouts Brisbane &amp; Gold Coast | Innovare Commercial</w:t>
      </w:r>
      <w:r>
        <w:t xml:space="preserve"> </w:t>
      </w:r>
      <w:r>
        <w:t xml:space="preserve">- Meta Description: Innovare Commercial builds pharmacy and dispensary fitouts across Brisbane and Gold Coast — dispensing areas, retail front, compliance. QBCC licensed builder.</w:t>
      </w:r>
      <w:r>
        <w:t xml:space="preserve"> </w:t>
      </w:r>
      <w:r>
        <w:t xml:space="preserve">- URL Slug: /pharmacy-fitouts</w:t>
      </w:r>
      <w:r>
        <w:t xml:space="preserve"> </w:t>
      </w:r>
      <w:r>
        <w:t xml:space="preserve">- Primary Keyword: pharmacy fitout Brisbane</w:t>
      </w:r>
      <w:r>
        <w:t xml:space="preserve"> </w:t>
      </w:r>
      <w:r>
        <w:t xml:space="preserve">- Secondary Keywords: dispensary fitout QLD, pharmacy construction Gold Coast, retail pharmacy fitout, chemist fitout Brisbane</w:t>
      </w:r>
    </w:p>
    <w:p>
      <w:pPr>
        <w:pStyle w:val="Heading3"/>
      </w:pPr>
      <w:bookmarkStart w:id="92" w:name="X678c5d36b99086e12be7273215f6e0abaccd92a"/>
      <w:r>
        <w:t xml:space="preserve">Pharmacy and Dispensary Fitouts Across Queensland</w:t>
      </w:r>
      <w:bookmarkEnd w:id="92"/>
    </w:p>
    <w:p>
      <w:pPr>
        <w:pStyle w:val="FirstParagraph"/>
      </w:pPr>
      <w:r>
        <w:t xml:space="preserve">Innovare Commercial builds pharmacy and dispensary fitouts for independent pharmacists, banner group operators, and hospital-adjacent dispensaries across Brisbane and the Gold Coast. A pharmacy fitout is a technically demanding project that blends compliant dispensing infrastructure with retail presentation — and we deliver both with equal competence.</w:t>
      </w:r>
    </w:p>
    <w:p>
      <w:r>
        <w:pict>
          <v:rect style="width:0;height:1.5pt" o:hralign="center" o:hrstd="t" o:hr="t"/>
        </w:pict>
      </w:r>
    </w:p>
    <w:p>
      <w:pPr>
        <w:pStyle w:val="Heading3"/>
      </w:pPr>
      <w:bookmarkStart w:id="93" w:name="X7920fecc605e8052ec71a6a51d1b617c919d4f6"/>
      <w:r>
        <w:t xml:space="preserve">Understanding Pharmacy Fitout Requirements</w:t>
      </w:r>
      <w:bookmarkEnd w:id="93"/>
    </w:p>
    <w:p>
      <w:pPr>
        <w:pStyle w:val="FirstParagraph"/>
      </w:pPr>
      <w:r>
        <w:t xml:space="preserve">A pharmacy fitout must satisfy multiple regulatory frameworks simultaneously. The Pharmacy Board of Australia requires that dispensaries meet the standards set out in relevant guidelines regarding layout, security, and storage of Schedule 4 and 8 medications. Queensland Health regulations govern controlled drug storage. The TGA and relevant state frameworks influence refrigeration requirements for cold-chain medications. On the retail side, FSANZ requirements may apply where pharmacies sell complementary medicines or health foods. Layer on top the NCC requirements for disability access, fire safety, and building services, and the regulatory picture for a pharmacy fitout is complex.</w:t>
      </w:r>
    </w:p>
    <w:p>
      <w:r>
        <w:pict>
          <v:rect style="width:0;height:1.5pt" o:hralign="center" o:hrstd="t" o:hr="t"/>
        </w:pict>
      </w:r>
    </w:p>
    <w:p>
      <w:pPr>
        <w:pStyle w:val="Heading3"/>
      </w:pPr>
      <w:bookmarkStart w:id="94" w:name="pharmacy-fitout-spaces-we-build"/>
      <w:r>
        <w:t xml:space="preserve">Pharmacy Fitout Spaces We Build</w:t>
      </w:r>
      <w:bookmarkEnd w:id="94"/>
    </w:p>
    <w:p>
      <w:pPr>
        <w:pStyle w:val="Heading4"/>
      </w:pPr>
      <w:bookmarkStart w:id="95" w:name="dispensary-and-dispensing-area"/>
      <w:r>
        <w:t xml:space="preserve">Dispensary and Dispensing Area</w:t>
      </w:r>
      <w:bookmarkEnd w:id="95"/>
    </w:p>
    <w:p>
      <w:pPr>
        <w:pStyle w:val="FirstParagraph"/>
      </w:pPr>
      <w:r>
        <w:t xml:space="preserve">The dispensary bench system is the operational heart of the pharmacy. We build benching systems with integrated script-processing workflow, dispensing robot integration where specified, computer workstation provisions, refrigerator alcoves for cold-chain products, and S8 controlled drug safe provisions. Workflow analysis drives the bench layout — a poorly laid-out dispensary costs pharmacists time and accuracy.</w:t>
      </w:r>
    </w:p>
    <w:p>
      <w:pPr>
        <w:pStyle w:val="Heading4"/>
      </w:pPr>
      <w:bookmarkStart w:id="96" w:name="retail-front-of-house"/>
      <w:r>
        <w:t xml:space="preserve">Retail Front of House</w:t>
      </w:r>
      <w:bookmarkEnd w:id="96"/>
    </w:p>
    <w:p>
      <w:pPr>
        <w:pStyle w:val="FirstParagraph"/>
      </w:pPr>
      <w:r>
        <w:t xml:space="preserve">Community pharmacy retail areas must balance merchandising efficiency with accessibility and patient privacy. We build retail gondola systems (either custom-fabricated or coordinated with proprietary systems), feature health consultation areas, over-the-counter advice counters, and baby and medical equipment zones. Signage systems, lighting, and flooring coordinate with the banner group’s design guide where applicable.</w:t>
      </w:r>
    </w:p>
    <w:p>
      <w:pPr>
        <w:pStyle w:val="Heading4"/>
      </w:pPr>
      <w:bookmarkStart w:id="97" w:name="consultation-and-privacy-rooms"/>
      <w:r>
        <w:t xml:space="preserve">Consultation and Privacy Rooms</w:t>
      </w:r>
      <w:bookmarkEnd w:id="97"/>
    </w:p>
    <w:p>
      <w:pPr>
        <w:pStyle w:val="FirstParagraph"/>
      </w:pPr>
      <w:r>
        <w:t xml:space="preserve">Expanded scope pharmacy services — medication management reviews, vaccination services, chronic disease management — require dedicated private consultation rooms with soundproofing, clinical basin, and appropriate clinical furnishing. We build these to AS 1428 accessible standards.</w:t>
      </w:r>
    </w:p>
    <w:p>
      <w:pPr>
        <w:pStyle w:val="Heading4"/>
      </w:pPr>
      <w:bookmarkStart w:id="98" w:name="medication-storage"/>
      <w:r>
        <w:t xml:space="preserve">Medication Storage</w:t>
      </w:r>
      <w:bookmarkEnd w:id="98"/>
    </w:p>
    <w:p>
      <w:pPr>
        <w:pStyle w:val="FirstParagraph"/>
      </w:pPr>
      <w:r>
        <w:t xml:space="preserve">Cold room and refrigerator provisions, Schedule 8 safe installation, and general medication shelving in the dispensary are all constructed to the relevant regulatory specifications.</w:t>
      </w:r>
    </w:p>
    <w:p>
      <w:r>
        <w:pict>
          <v:rect style="width:0;height:1.5pt" o:hralign="center" o:hrstd="t" o:hr="t"/>
        </w:pict>
      </w:r>
    </w:p>
    <w:p>
      <w:pPr>
        <w:pStyle w:val="Heading3"/>
      </w:pPr>
      <w:bookmarkStart w:id="99" w:name="banner-group-and-independent-pharmacies"/>
      <w:r>
        <w:t xml:space="preserve">Banner Group and Independent Pharmacies</w:t>
      </w:r>
      <w:bookmarkEnd w:id="99"/>
    </w:p>
    <w:p>
      <w:pPr>
        <w:pStyle w:val="FirstParagraph"/>
      </w:pPr>
      <w:r>
        <w:t xml:space="preserve">We work with both independent pharmacists designing their own fitout and operators affiliated with banner groups (Chemist Warehouse, Priceline, Terry White Chemmart, Blooms The Chemist, and others) who provide a design package to be constructed. Our fixed-price approach and schedule discipline align well with the tight opening timelines that banner group operators expect.</w:t>
      </w:r>
    </w:p>
    <w:p>
      <w:r>
        <w:pict>
          <v:rect style="width:0;height:1.5pt" o:hralign="center" o:hrstd="t" o:hr="t"/>
        </w:pict>
      </w:r>
    </w:p>
    <w:p>
      <w:pPr>
        <w:pStyle w:val="Heading4"/>
      </w:pPr>
      <w:bookmarkStart w:id="100" w:name="faq-6"/>
      <w:r>
        <w:t xml:space="preserve">FAQ</w:t>
      </w:r>
      <w:bookmarkEnd w:id="100"/>
    </w:p>
    <w:p>
      <w:pPr>
        <w:pStyle w:val="FirstParagraph"/>
      </w:pPr>
      <w:r>
        <w:rPr>
          <w:b/>
        </w:rPr>
        <w:t xml:space="preserve">Q: Do you coordinate the dispensing robot installation?</w:t>
      </w:r>
      <w:r>
        <w:t xml:space="preserve"> </w:t>
      </w:r>
      <w:r>
        <w:t xml:space="preserve">Yes. We coordinate with the dispensing robot supplier (Consis, BD Rowa, Kirby Lester, etc.) on structural provisions, electrical supply, and cabinetry integration requirements.</w:t>
      </w:r>
    </w:p>
    <w:p>
      <w:pPr>
        <w:pStyle w:val="BodyText"/>
      </w:pPr>
      <w:r>
        <w:rPr>
          <w:b/>
        </w:rPr>
        <w:t xml:space="preserve">Q: What security requirements apply to the dispensary?</w:t>
      </w:r>
      <w:r>
        <w:t xml:space="preserve"> </w:t>
      </w:r>
      <w:r>
        <w:t xml:space="preserve">S8 safes must meet the relevant Queensland Health and Pharmacy Board specifications. We provide reinforced fixing provisions for safe installation and can coordinate the supply of compliant safes through approved suppliers.</w:t>
      </w:r>
    </w:p>
    <w:p>
      <w:pPr>
        <w:pStyle w:val="BodyText"/>
      </w:pPr>
      <w:r>
        <w:rPr>
          <w:b/>
        </w:rPr>
        <w:t xml:space="preserve">Q: Can you work to a banner group’s design guidelines?</w:t>
      </w:r>
      <w:r>
        <w:t xml:space="preserve"> </w:t>
      </w:r>
      <w:r>
        <w:t xml:space="preserve">Yes. We are experienced in constructing to third-party design documentation packages. We review the package for buildability and NCC compliance before commencing.</w:t>
      </w:r>
    </w:p>
    <w:p>
      <w:pPr>
        <w:pStyle w:val="BodyText"/>
      </w:pPr>
      <w:r>
        <w:rPr>
          <w:b/>
        </w:rPr>
        <w:t xml:space="preserve">Q: How long does a pharmacy fitout take?</w:t>
      </w:r>
      <w:r>
        <w:t xml:space="preserve"> </w:t>
      </w:r>
      <w:r>
        <w:t xml:space="preserve">A standard community pharmacy fitout (100–200 sqm) typically takes 6–10 weeks from approval to practical completion, depending on complexity. Larger dispensary builds and hospital-adjacent facilities may require longer programmes.</w:t>
      </w:r>
    </w:p>
    <w:p>
      <w:pPr>
        <w:pStyle w:val="BodyText"/>
      </w:pPr>
      <w:r>
        <w:rPr>
          <w:b/>
        </w:rPr>
        <w:t xml:space="preserve">Call us on [Phone Number — to be confirmed] to discuss your pharmacy fitout across Brisbane and Gold Coast.</w:t>
      </w:r>
    </w:p>
    <w:p>
      <w:r>
        <w:pict>
          <v:rect style="width:0;height:1.5pt" o:hralign="center" o:hrstd="t" o:hr="t"/>
        </w:pict>
      </w:r>
    </w:p>
    <w:p>
      <w:pPr>
        <w:pStyle w:val="Heading2"/>
      </w:pPr>
      <w:bookmarkStart w:id="101" w:name="page-8-hospitality-fitouts"/>
      <w:r>
        <w:t xml:space="preserve">Page 8: Hospitality Fitouts</w:t>
      </w:r>
      <w:bookmarkEnd w:id="101"/>
    </w:p>
    <w:p>
      <w:pPr>
        <w:pStyle w:val="FirstParagraph"/>
      </w:pPr>
      <w:r>
        <w:rPr>
          <w:b/>
        </w:rPr>
        <w:t xml:space="preserve">Meta</w:t>
      </w:r>
      <w:r>
        <w:t xml:space="preserve"> </w:t>
      </w:r>
      <w:r>
        <w:t xml:space="preserve">- SEO Title: Restaurant &amp; Hospitality Fitouts Brisbane | Innovare Commercial</w:t>
      </w:r>
      <w:r>
        <w:t xml:space="preserve"> </w:t>
      </w:r>
      <w:r>
        <w:t xml:space="preserve">- Meta Description: Innovare Commercial builds restaurants, cafes, bars and hospitality venues across Brisbane and Gold Coast. Food-safe, BCA-compliant. Call for a fitout quote.</w:t>
      </w:r>
      <w:r>
        <w:t xml:space="preserve"> </w:t>
      </w:r>
      <w:r>
        <w:t xml:space="preserve">- URL Slug: /hospitality-fitouts</w:t>
      </w:r>
      <w:r>
        <w:t xml:space="preserve"> </w:t>
      </w:r>
      <w:r>
        <w:t xml:space="preserve">- Primary Keyword: restaurant fitout Brisbane</w:t>
      </w:r>
      <w:r>
        <w:t xml:space="preserve"> </w:t>
      </w:r>
      <w:r>
        <w:t xml:space="preserve">- Secondary Keywords: cafe fitout Gold Coast, bar fitout Brisbane, hospitality fitout QLD, QSR fitout Brisbane</w:t>
      </w:r>
    </w:p>
    <w:p>
      <w:pPr>
        <w:pStyle w:val="Heading3"/>
      </w:pPr>
      <w:bookmarkStart w:id="102" w:name="Xc7ed60cd7eea95fbd6fdc04587eeeb04a14ab5e"/>
      <w:r>
        <w:t xml:space="preserve">Hospitality Fitouts Brisbane and Gold Coast — Restaurants, Cafes, Bars and Venues</w:t>
      </w:r>
      <w:bookmarkEnd w:id="102"/>
    </w:p>
    <w:p>
      <w:pPr>
        <w:pStyle w:val="FirstParagraph"/>
      </w:pPr>
      <w:r>
        <w:t xml:space="preserve">Innovare Commercial delivers hospitality fitouts across Brisbane and the Gold Coast — from intimate cafes in Toowong and South Brisbane to high-volume restaurants and bar venues in Fortitude Valley and Southport. We build commercial kitchens, front-of-house dining environments, bar and beverage setups, and QSR outlets that are operationally efficient, food-safe compliant, and designed to create the atmosphere your concept demands.</w:t>
      </w:r>
    </w:p>
    <w:p>
      <w:r>
        <w:pict>
          <v:rect style="width:0;height:1.5pt" o:hralign="center" o:hrstd="t" o:hr="t"/>
        </w:pict>
      </w:r>
    </w:p>
    <w:p>
      <w:pPr>
        <w:pStyle w:val="Heading3"/>
      </w:pPr>
      <w:bookmarkStart w:id="103" w:name="X8225dc8b732cb7bbb620358e6c34b61ac0786e7"/>
      <w:r>
        <w:t xml:space="preserve">Hospitality Fitout: The Compliance Context</w:t>
      </w:r>
      <w:bookmarkEnd w:id="103"/>
    </w:p>
    <w:p>
      <w:pPr>
        <w:pStyle w:val="FirstParagraph"/>
      </w:pPr>
      <w:r>
        <w:t xml:space="preserve">Hospitality fitouts are among the most compliance-intensive in the commercial sector. Commercial kitchens must meet the Food Standards Code (FSANZ Standard 3.2.3 — Food Premises and Equipment), which governs surface materials, handwashing facilities, ventilation, pest exclusion, and waste management. Local council environmental health requirements for food businesses add additional layers. Liquor licensing influences venue layout requirements. BCA fire safety provisions for Class 6 buildings govern egress, exit signage, and emergency lighting. We coordinate all of these requirements from the outset — not as an afterthought.</w:t>
      </w:r>
    </w:p>
    <w:p>
      <w:r>
        <w:pict>
          <v:rect style="width:0;height:1.5pt" o:hralign="center" o:hrstd="t" o:hr="t"/>
        </w:pict>
      </w:r>
    </w:p>
    <w:p>
      <w:pPr>
        <w:pStyle w:val="Heading3"/>
      </w:pPr>
      <w:bookmarkStart w:id="104" w:name="hospitality-spaces-we-build"/>
      <w:r>
        <w:t xml:space="preserve">Hospitality Spaces We Build</w:t>
      </w:r>
      <w:bookmarkEnd w:id="104"/>
    </w:p>
    <w:p>
      <w:pPr>
        <w:pStyle w:val="Heading4"/>
      </w:pPr>
      <w:bookmarkStart w:id="105" w:name="restaurants"/>
      <w:r>
        <w:t xml:space="preserve">Restaurants</w:t>
      </w:r>
      <w:bookmarkEnd w:id="105"/>
    </w:p>
    <w:p>
      <w:pPr>
        <w:pStyle w:val="FirstParagraph"/>
      </w:pPr>
      <w:r>
        <w:t xml:space="preserve">Restaurant fitouts balance front-of-house ambiance with back-of-house kitchen efficiency. We build commercial kitchens with stainless steel benching, canopy exhaust systems (coordinated with mechanical), grease interceptors, cool room and freezer integration, and all required food-safety infrastructure. Front of house includes flooring and wall finishes appropriate to the concept, bar and beverage setups, and acoustic treatment where required.</w:t>
      </w:r>
    </w:p>
    <w:p>
      <w:pPr>
        <w:pStyle w:val="Heading4"/>
      </w:pPr>
      <w:bookmarkStart w:id="106" w:name="cafes"/>
      <w:r>
        <w:t xml:space="preserve">Cafes</w:t>
      </w:r>
      <w:bookmarkEnd w:id="106"/>
    </w:p>
    <w:p>
      <w:pPr>
        <w:pStyle w:val="FirstParagraph"/>
      </w:pPr>
      <w:r>
        <w:t xml:space="preserve">Cafe fitouts in Brisbane and on the Gold Coast have strong design expectations — the cafe environment is a brand statement. We build espresso bar setups with under-counter equipment integration, display cabinet provisions, service counters, seating areas, and the kitchen infrastructure to support the menu concept. We have delivered cafes in high-street, shopping centre, and office-building-lobby contexts.</w:t>
      </w:r>
    </w:p>
    <w:p>
      <w:pPr>
        <w:pStyle w:val="Heading4"/>
      </w:pPr>
      <w:bookmarkStart w:id="107" w:name="bars-and-licensed-venues"/>
      <w:r>
        <w:t xml:space="preserve">Bars and Licensed Venues</w:t>
      </w:r>
      <w:bookmarkEnd w:id="107"/>
    </w:p>
    <w:p>
      <w:pPr>
        <w:pStyle w:val="FirstParagraph"/>
      </w:pPr>
      <w:r>
        <w:t xml:space="preserve">Bar fitouts require back-bar cabinetry with bottle storage and glass washing integration, draught beer and carbonated beverage dispensing infrastructure, bar countertops in stone, hardwood, or solid surface, and front-of-house seating environments. Compliance with liquor licensing layout requirements is assessed from the design stage.</w:t>
      </w:r>
    </w:p>
    <w:p>
      <w:pPr>
        <w:pStyle w:val="Heading4"/>
      </w:pPr>
      <w:bookmarkStart w:id="108" w:name="qsr-and-food-courts"/>
      <w:r>
        <w:t xml:space="preserve">QSR and Food Courts</w:t>
      </w:r>
      <w:bookmarkEnd w:id="108"/>
    </w:p>
    <w:p>
      <w:pPr>
        <w:pStyle w:val="FirstParagraph"/>
      </w:pPr>
      <w:r>
        <w:t xml:space="preserve">Quick service restaurant fitouts in food courts involve coordination with the centre’s services and a tight construction programme. We build serving counters with integrated POS provisions, commercial cooking equipment connections, tile or vinyl flooring, suspended tile ceilings, and all required exhaust and grease management infrastructure.</w:t>
      </w:r>
    </w:p>
    <w:p>
      <w:pPr>
        <w:pStyle w:val="Heading4"/>
      </w:pPr>
      <w:bookmarkStart w:id="109" w:name="functions-and-events-venues"/>
      <w:r>
        <w:t xml:space="preserve">Functions and Events Venues</w:t>
      </w:r>
      <w:bookmarkEnd w:id="109"/>
    </w:p>
    <w:p>
      <w:pPr>
        <w:pStyle w:val="FirstParagraph"/>
      </w:pPr>
      <w:r>
        <w:t xml:space="preserve">Functions venue fitouts require flexible room configurations, robust commercial flooring, bar and beverage setups, commercial kitchen or catering kitchen infrastructure, and acoustic management between function rooms.</w:t>
      </w:r>
    </w:p>
    <w:p>
      <w:r>
        <w:pict>
          <v:rect style="width:0;height:1.5pt" o:hralign="center" o:hrstd="t" o:hr="t"/>
        </w:pict>
      </w:r>
    </w:p>
    <w:p>
      <w:pPr>
        <w:pStyle w:val="Heading3"/>
      </w:pPr>
      <w:bookmarkStart w:id="110" w:name="commercial-kitchen-construction"/>
      <w:r>
        <w:t xml:space="preserve">Commercial Kitchen Construction</w:t>
      </w:r>
      <w:bookmarkEnd w:id="110"/>
    </w:p>
    <w:p>
      <w:pPr>
        <w:pStyle w:val="FirstParagraph"/>
      </w:pPr>
      <w:r>
        <w:t xml:space="preserve">Our commercial kitchen builds include:</w:t>
      </w:r>
      <w:r>
        <w:t xml:space="preserve"> </w:t>
      </w:r>
      <w:r>
        <w:t xml:space="preserve">- Structural provisions for equipment weight loads (combi ovens, heavy equipment)</w:t>
      </w:r>
      <w:r>
        <w:t xml:space="preserve"> </w:t>
      </w:r>
      <w:r>
        <w:t xml:space="preserve">- Mechanical exhaust canopy systems designed to BCA and AS 1668 ventilation rates</w:t>
      </w:r>
      <w:r>
        <w:t xml:space="preserve"> </w:t>
      </w:r>
      <w:r>
        <w:t xml:space="preserve">- Grease interceptor and drainage installation to council requirements</w:t>
      </w:r>
      <w:r>
        <w:t xml:space="preserve"> </w:t>
      </w:r>
      <w:r>
        <w:t xml:space="preserve">- Stainless steel benching and equipment supports fabricated to custom dimensions</w:t>
      </w:r>
      <w:r>
        <w:t xml:space="preserve"> </w:t>
      </w:r>
      <w:r>
        <w:t xml:space="preserve">- Cool room and freezer shell construction and coordination with refrigeration contractors</w:t>
      </w:r>
      <w:r>
        <w:t xml:space="preserve"> </w:t>
      </w:r>
      <w:r>
        <w:t xml:space="preserve">- Hand basin positioning to FSANZ food safety requirements</w:t>
      </w:r>
      <w:r>
        <w:t xml:space="preserve"> </w:t>
      </w:r>
      <w:r>
        <w:t xml:space="preserve">- Wall and floor tiling to food-safe standards — impervious, sealed, and graded to drains</w:t>
      </w:r>
    </w:p>
    <w:p>
      <w:r>
        <w:pict>
          <v:rect style="width:0;height:1.5pt" o:hralign="center" o:hrstd="t" o:hr="t"/>
        </w:pict>
      </w:r>
    </w:p>
    <w:p>
      <w:pPr>
        <w:pStyle w:val="Heading4"/>
      </w:pPr>
      <w:bookmarkStart w:id="111" w:name="faq-7"/>
      <w:r>
        <w:t xml:space="preserve">FAQ</w:t>
      </w:r>
      <w:bookmarkEnd w:id="111"/>
    </w:p>
    <w:p>
      <w:pPr>
        <w:pStyle w:val="FirstParagraph"/>
      </w:pPr>
      <w:r>
        <w:rPr>
          <w:b/>
        </w:rPr>
        <w:t xml:space="preserve">Q: Do you build the commercial kitchen or just the fitout?</w:t>
      </w:r>
      <w:r>
        <w:t xml:space="preserve"> </w:t>
      </w:r>
      <w:r>
        <w:t xml:space="preserve">We build the full kitchen infrastructure — structure, plumbing and drainage, mechanical exhaust, stainless steel benching, and tiling. We coordinate the specialist equipment installation (commercial ovens, fryers, combi ovens, refrigeration) with your equipment supplier.</w:t>
      </w:r>
    </w:p>
    <w:p>
      <w:pPr>
        <w:pStyle w:val="BodyText"/>
      </w:pPr>
      <w:r>
        <w:rPr>
          <w:b/>
        </w:rPr>
        <w:t xml:space="preserve">Q: What local approvals are needed to open a food premises in Brisbane?</w:t>
      </w:r>
      <w:r>
        <w:t xml:space="preserve"> </w:t>
      </w:r>
      <w:r>
        <w:t xml:space="preserve">You will need a building approval for the fitout works, and a food business registration with Brisbane City Council’s environmental health team. We handle the building approval; your solicitor or restaurant consultant can assist with the food licence.</w:t>
      </w:r>
    </w:p>
    <w:p>
      <w:pPr>
        <w:pStyle w:val="BodyText"/>
      </w:pPr>
      <w:r>
        <w:rPr>
          <w:b/>
        </w:rPr>
        <w:t xml:space="preserve">Q: Can you build a restaurant fitout while the adjoining space is trading?</w:t>
      </w:r>
      <w:r>
        <w:t xml:space="preserve"> </w:t>
      </w:r>
      <w:r>
        <w:t xml:space="preserve">Yes. We regularly work in shopping centres and strip retail where adjacent tenants are trading. We manage site hoarding, waste removal, and after-hours scheduling to minimise impact.</w:t>
      </w:r>
    </w:p>
    <w:p>
      <w:pPr>
        <w:pStyle w:val="BodyText"/>
      </w:pPr>
      <w:r>
        <w:rPr>
          <w:b/>
        </w:rPr>
        <w:t xml:space="preserve">Q: How long does a restaurant fitout take?</w:t>
      </w:r>
      <w:r>
        <w:t xml:space="preserve"> </w:t>
      </w:r>
      <w:r>
        <w:t xml:space="preserve">A full restaurant fitout for a 100–150 seat venue typically takes 10–16 weeks from approval. Smaller cafes may complete in 6–10 weeks. Timeline varies with kitchen complexity and approval processing times.</w:t>
      </w:r>
    </w:p>
    <w:p>
      <w:pPr>
        <w:pStyle w:val="BodyText"/>
      </w:pPr>
      <w:r>
        <w:rPr>
          <w:b/>
        </w:rPr>
        <w:t xml:space="preserve">Call us on [Phone Number — to be confirmed] to discuss your hospitality fitout in Brisbane or on the Gold Coast.</w:t>
      </w:r>
    </w:p>
    <w:p>
      <w:r>
        <w:pict>
          <v:rect style="width:0;height:1.5pt" o:hralign="center" o:hrstd="t" o:hr="t"/>
        </w:pict>
      </w:r>
    </w:p>
    <w:p>
      <w:pPr>
        <w:pStyle w:val="Heading2"/>
      </w:pPr>
      <w:bookmarkStart w:id="112" w:name="page-9-childcare-centre-fitouts"/>
      <w:r>
        <w:t xml:space="preserve">Page 9: Childcare Centre Fitouts</w:t>
      </w:r>
      <w:bookmarkEnd w:id="112"/>
    </w:p>
    <w:p>
      <w:pPr>
        <w:pStyle w:val="FirstParagraph"/>
      </w:pPr>
      <w:r>
        <w:rPr>
          <w:b/>
        </w:rPr>
        <w:t xml:space="preserve">Meta</w:t>
      </w:r>
      <w:r>
        <w:t xml:space="preserve"> </w:t>
      </w:r>
      <w:r>
        <w:t xml:space="preserve">- SEO Title: Childcare Centre Fitouts Brisbane &amp; Gold Coast | Innovare Commercial</w:t>
      </w:r>
      <w:r>
        <w:t xml:space="preserve"> </w:t>
      </w:r>
      <w:r>
        <w:t xml:space="preserve">- Meta Description: Innovare Commercial builds childcare centre fitouts across Brisbane and Gold Coast — play areas, kitchens, safety compliance, NQF compliant. Licensed builders.</w:t>
      </w:r>
      <w:r>
        <w:t xml:space="preserve"> </w:t>
      </w:r>
      <w:r>
        <w:t xml:space="preserve">- URL Slug: /childcare-centre-fitouts</w:t>
      </w:r>
      <w:r>
        <w:t xml:space="preserve"> </w:t>
      </w:r>
      <w:r>
        <w:t xml:space="preserve">- Primary Keyword: childcare centre fitout Brisbane</w:t>
      </w:r>
      <w:r>
        <w:t xml:space="preserve"> </w:t>
      </w:r>
      <w:r>
        <w:t xml:space="preserve">- Secondary Keywords: childcare fitout Gold Coast, childcare construction QLD, early learning centre fitout, NQF compliant childcare build</w:t>
      </w:r>
    </w:p>
    <w:p>
      <w:pPr>
        <w:pStyle w:val="Heading3"/>
      </w:pPr>
      <w:bookmarkStart w:id="113" w:name="X7b22ffa14dcfc1c90d47cb58858a3ebfbef0e2e"/>
      <w:r>
        <w:t xml:space="preserve">Childcare Centre Fitouts Brisbane and Gold Coast — Safe, Compliant, and Designed for Learning</w:t>
      </w:r>
      <w:bookmarkEnd w:id="113"/>
    </w:p>
    <w:p>
      <w:pPr>
        <w:pStyle w:val="FirstParagraph"/>
      </w:pPr>
      <w:r>
        <w:t xml:space="preserve">Innovare Commercial builds childcare centre fitouts across Brisbane and the Gold Coast for operators seeking a construction partner who understands the National Quality Framework, Education and Care Services National Regulations, and the physical environment requirements of early childhood education. We build indoor and outdoor learning environments, kitchen and laundry facilities, nappy change and bathroom areas, sleep rooms, and office and staff amenity spaces — all to the compliance and quality standards the sector demands.</w:t>
      </w:r>
    </w:p>
    <w:p>
      <w:r>
        <w:pict>
          <v:rect style="width:0;height:1.5pt" o:hralign="center" o:hrstd="t" o:hr="t"/>
        </w:pict>
      </w:r>
    </w:p>
    <w:p>
      <w:pPr>
        <w:pStyle w:val="Heading3"/>
      </w:pPr>
      <w:bookmarkStart w:id="114" w:name="X45b943f41d72ebf91892a0c44b30df9ebc9f2dc"/>
      <w:r>
        <w:t xml:space="preserve">Childcare Fitout: The Regulatory Framework</w:t>
      </w:r>
      <w:bookmarkEnd w:id="114"/>
    </w:p>
    <w:p>
      <w:pPr>
        <w:pStyle w:val="FirstParagraph"/>
      </w:pPr>
      <w:r>
        <w:t xml:space="preserve">Childcare centre construction sits at the intersection of commercial building, child safety, and education regulation. The Education and Care Services National Regulations (under the National Quality Framework) specify minimum indoor and outdoor space per child, fencing and gate requirements, kitchen and hygiene facilities, and service environment requirements. The Approved Provider and Regulatory Authority (Queensland Department of Education) assesses the physical premises against the NQF. Additionally, the NCC governs building safety, access, and services. Any builder operating in this sector without a working understanding of all three frameworks creates risk for the operator.</w:t>
      </w:r>
    </w:p>
    <w:p>
      <w:r>
        <w:pict>
          <v:rect style="width:0;height:1.5pt" o:hralign="center" o:hrstd="t" o:hr="t"/>
        </w:pict>
      </w:r>
    </w:p>
    <w:p>
      <w:pPr>
        <w:pStyle w:val="Heading3"/>
      </w:pPr>
      <w:bookmarkStart w:id="115" w:name="childcare-spaces-we-build"/>
      <w:r>
        <w:t xml:space="preserve">Childcare Spaces We Build</w:t>
      </w:r>
      <w:bookmarkEnd w:id="115"/>
    </w:p>
    <w:p>
      <w:pPr>
        <w:pStyle w:val="Heading4"/>
      </w:pPr>
      <w:bookmarkStart w:id="116" w:name="indoor-learning-rooms"/>
      <w:r>
        <w:t xml:space="preserve">Indoor Learning Rooms</w:t>
      </w:r>
      <w:bookmarkEnd w:id="116"/>
    </w:p>
    <w:p>
      <w:pPr>
        <w:pStyle w:val="FirstParagraph"/>
      </w:pPr>
      <w:r>
        <w:t xml:space="preserve">Each learning room is sized to the NQF indoor space per child requirements (typically 3.25 sqm per child) and fitted with appropriate flooring (cushioned vinyl or carpet, easy to clean), washing and nappy facilities integrated into or adjacent to the room, child-height storage, and natural lighting. We coordinate with the operator’s design team on room configuration and specific equipment provisions.</w:t>
      </w:r>
    </w:p>
    <w:p>
      <w:pPr>
        <w:pStyle w:val="Heading4"/>
      </w:pPr>
      <w:bookmarkStart w:id="117" w:name="outdoor-play-areas"/>
      <w:r>
        <w:t xml:space="preserve">Outdoor Play Areas</w:t>
      </w:r>
      <w:bookmarkEnd w:id="117"/>
    </w:p>
    <w:p>
      <w:pPr>
        <w:pStyle w:val="FirstParagraph"/>
      </w:pPr>
      <w:r>
        <w:t xml:space="preserve">Outdoor play areas require compliant fencing (minimum 1.2m height, self-closing self-latching gates), appropriate softfall surfaces under play equipment (certified to AS 4422 and AS 4685), shade structures meeting the UV protection requirements of the licensor, and compliant drainage. We coordinate with landscape and playground equipment suppliers.</w:t>
      </w:r>
    </w:p>
    <w:p>
      <w:pPr>
        <w:pStyle w:val="Heading4"/>
      </w:pPr>
      <w:bookmarkStart w:id="118" w:name="kitchens-and-laundries"/>
      <w:r>
        <w:t xml:space="preserve">Kitchens and Laundries</w:t>
      </w:r>
      <w:bookmarkEnd w:id="118"/>
    </w:p>
    <w:p>
      <w:pPr>
        <w:pStyle w:val="FirstParagraph"/>
      </w:pPr>
      <w:r>
        <w:t xml:space="preserve">The children’s kitchen and laundry must meet food safety requirements (FSANZ) for any food preparation on-site, with surfaces and equipment sized to the service’s meal programme. Laundry facilities for nappy and linen management are also specified under the NQF guidelines.</w:t>
      </w:r>
    </w:p>
    <w:p>
      <w:pPr>
        <w:pStyle w:val="Heading4"/>
      </w:pPr>
      <w:bookmarkStart w:id="119" w:name="nappy-change-and-bathroom-facilities"/>
      <w:r>
        <w:t xml:space="preserve">Nappy Change and Bathroom Facilities</w:t>
      </w:r>
      <w:bookmarkEnd w:id="119"/>
    </w:p>
    <w:p>
      <w:pPr>
        <w:pStyle w:val="FirstParagraph"/>
      </w:pPr>
      <w:r>
        <w:t xml:space="preserve">Nappy change benches, handwashing facilities at child and adult heights, child-sized toilet facilities, and visible nappy change areas (in line with safeguarding requirements) are all designed and built to regulatory specifications.</w:t>
      </w:r>
    </w:p>
    <w:p>
      <w:pPr>
        <w:pStyle w:val="Heading4"/>
      </w:pPr>
      <w:bookmarkStart w:id="120" w:name="sleep-rooms"/>
      <w:r>
        <w:t xml:space="preserve">Sleep Rooms</w:t>
      </w:r>
      <w:bookmarkEnd w:id="120"/>
    </w:p>
    <w:p>
      <w:pPr>
        <w:pStyle w:val="FirstParagraph"/>
      </w:pPr>
      <w:r>
        <w:t xml:space="preserve">Sleep rooms require appropriate ventilation, acoustic separation from active play areas, and space for portable cots or sleeping mats to the NQF per-child space requirements.</w:t>
      </w:r>
    </w:p>
    <w:p>
      <w:pPr>
        <w:pStyle w:val="Heading4"/>
      </w:pPr>
      <w:bookmarkStart w:id="121" w:name="administration-and-staff-areas"/>
      <w:r>
        <w:t xml:space="preserve">Administration and Staff Areas</w:t>
      </w:r>
      <w:bookmarkEnd w:id="121"/>
    </w:p>
    <w:p>
      <w:pPr>
        <w:pStyle w:val="FirstParagraph"/>
      </w:pPr>
      <w:r>
        <w:t xml:space="preserve">Office, staff room, and resource storage areas for management and educators, meeting the NQF and reasonable employment standards for staff amenities.</w:t>
      </w:r>
    </w:p>
    <w:p>
      <w:r>
        <w:pict>
          <v:rect style="width:0;height:1.5pt" o:hralign="center" o:hrstd="t" o:hr="t"/>
        </w:pict>
      </w:r>
    </w:p>
    <w:p>
      <w:pPr>
        <w:pStyle w:val="Heading3"/>
      </w:pPr>
      <w:bookmarkStart w:id="122" w:name="safety-standards-for-childcare-builds"/>
      <w:r>
        <w:t xml:space="preserve">Safety Standards for Childcare Builds</w:t>
      </w:r>
      <w:bookmarkEnd w:id="122"/>
    </w:p>
    <w:p>
      <w:pPr>
        <w:numPr>
          <w:ilvl w:val="0"/>
          <w:numId w:val="1006"/>
        </w:numPr>
        <w:pStyle w:val="Compact"/>
      </w:pPr>
      <w:r>
        <w:t xml:space="preserve">Education and Care Services National Regulations 2011 (as amended)</w:t>
      </w:r>
    </w:p>
    <w:p>
      <w:pPr>
        <w:numPr>
          <w:ilvl w:val="0"/>
          <w:numId w:val="1006"/>
        </w:numPr>
        <w:pStyle w:val="Compact"/>
      </w:pPr>
      <w:r>
        <w:t xml:space="preserve">National Quality Standards (NQS) — Quality Area 3: Physical Environment</w:t>
      </w:r>
    </w:p>
    <w:p>
      <w:pPr>
        <w:numPr>
          <w:ilvl w:val="0"/>
          <w:numId w:val="1006"/>
        </w:numPr>
        <w:pStyle w:val="Compact"/>
      </w:pPr>
      <w:r>
        <w:t xml:space="preserve">AS 4422 — Playground surfacing</w:t>
      </w:r>
    </w:p>
    <w:p>
      <w:pPr>
        <w:numPr>
          <w:ilvl w:val="0"/>
          <w:numId w:val="1006"/>
        </w:numPr>
        <w:pStyle w:val="Compact"/>
      </w:pPr>
      <w:r>
        <w:t xml:space="preserve">AS 4685 — Playground equipment</w:t>
      </w:r>
    </w:p>
    <w:p>
      <w:pPr>
        <w:numPr>
          <w:ilvl w:val="0"/>
          <w:numId w:val="1006"/>
        </w:numPr>
        <w:pStyle w:val="Compact"/>
      </w:pPr>
      <w:r>
        <w:t xml:space="preserve">NCC BCA for building safety, fire, and access</w:t>
      </w:r>
    </w:p>
    <w:p>
      <w:pPr>
        <w:numPr>
          <w:ilvl w:val="0"/>
          <w:numId w:val="1006"/>
        </w:numPr>
        <w:pStyle w:val="Compact"/>
      </w:pPr>
      <w:r>
        <w:t xml:space="preserve">AS 1428 for disability access across the service premises</w:t>
      </w:r>
    </w:p>
    <w:p>
      <w:r>
        <w:pict>
          <v:rect style="width:0;height:1.5pt" o:hralign="center" o:hrstd="t" o:hr="t"/>
        </w:pict>
      </w:r>
    </w:p>
    <w:p>
      <w:pPr>
        <w:pStyle w:val="Heading4"/>
      </w:pPr>
      <w:bookmarkStart w:id="123" w:name="faq-8"/>
      <w:r>
        <w:t xml:space="preserve">FAQ</w:t>
      </w:r>
      <w:bookmarkEnd w:id="123"/>
    </w:p>
    <w:p>
      <w:pPr>
        <w:pStyle w:val="FirstParagraph"/>
      </w:pPr>
      <w:r>
        <w:rPr>
          <w:b/>
        </w:rPr>
        <w:t xml:space="preserve">Q: Does a childcare fitout require a building approval?</w:t>
      </w:r>
      <w:r>
        <w:t xml:space="preserve"> </w:t>
      </w:r>
      <w:r>
        <w:t xml:space="preserve">Yes. Childcare centres are Class 9b buildings under the NCC, requiring building development approval. We manage the approval process including coordination with the Regulatory Authority where required.</w:t>
      </w:r>
    </w:p>
    <w:p>
      <w:pPr>
        <w:pStyle w:val="BodyText"/>
      </w:pPr>
      <w:r>
        <w:rPr>
          <w:b/>
        </w:rPr>
        <w:t xml:space="preserve">Q: Can you build a childcare centre within an existing commercial building?</w:t>
      </w:r>
      <w:r>
        <w:t xml:space="preserve"> </w:t>
      </w:r>
      <w:r>
        <w:t xml:space="preserve">Yes. Childcare centres in mixed-use buildings, shopping centres, and office towers are increasingly common. We manage the interface with base-building systems and centre management approval processes.</w:t>
      </w:r>
    </w:p>
    <w:p>
      <w:pPr>
        <w:pStyle w:val="BodyText"/>
      </w:pPr>
      <w:r>
        <w:rPr>
          <w:b/>
        </w:rPr>
        <w:t xml:space="preserve">Q: What outdoor fencing is required?</w:t>
      </w:r>
      <w:r>
        <w:t xml:space="preserve"> </w:t>
      </w:r>
      <w:r>
        <w:t xml:space="preserve">The NQF requires childcare premises to be enclosed so children cannot leave the premises without adult accompaniment. Specific fencing heights and gate hardware are specified in the Regulations. We build compliant perimeter fencing and gate systems.</w:t>
      </w:r>
    </w:p>
    <w:p>
      <w:pPr>
        <w:pStyle w:val="BodyText"/>
      </w:pPr>
      <w:r>
        <w:rPr>
          <w:b/>
        </w:rPr>
        <w:t xml:space="preserve">Q: Do you coordinate playground equipment installation?</w:t>
      </w:r>
      <w:r>
        <w:t xml:space="preserve"> </w:t>
      </w:r>
      <w:r>
        <w:t xml:space="preserve">We prepare structural and surface provisions for playground equipment and coordinate with the playground supplier on installation sequencing. Final certification of the play equipment is provided by the supplier.</w:t>
      </w:r>
    </w:p>
    <w:p>
      <w:pPr>
        <w:pStyle w:val="BodyText"/>
      </w:pPr>
      <w:r>
        <w:rPr>
          <w:b/>
        </w:rPr>
        <w:t xml:space="preserve">Call us on [Phone Number — to be confirmed] to discuss your childcare centre fitout across Brisbane and the Gold Coast.</w:t>
      </w:r>
    </w:p>
    <w:p>
      <w:r>
        <w:pict>
          <v:rect style="width:0;height:1.5pt" o:hralign="center" o:hrstd="t" o:hr="t"/>
        </w:pict>
      </w:r>
    </w:p>
    <w:p>
      <w:pPr>
        <w:pStyle w:val="Heading2"/>
      </w:pPr>
      <w:bookmarkStart w:id="124" w:name="page-10-gym-and-fitness-centre-fitouts"/>
      <w:r>
        <w:t xml:space="preserve">Page 10: Gym and Fitness Centre Fitouts</w:t>
      </w:r>
      <w:bookmarkEnd w:id="124"/>
    </w:p>
    <w:p>
      <w:pPr>
        <w:pStyle w:val="FirstParagraph"/>
      </w:pPr>
      <w:r>
        <w:rPr>
          <w:b/>
        </w:rPr>
        <w:t xml:space="preserve">Meta</w:t>
      </w:r>
      <w:r>
        <w:t xml:space="preserve"> </w:t>
      </w:r>
      <w:r>
        <w:t xml:space="preserve">- SEO Title: Gym &amp; Fitness Centre Fitouts Brisbane | Innovare Commercial</w:t>
      </w:r>
      <w:r>
        <w:t xml:space="preserve"> </w:t>
      </w:r>
      <w:r>
        <w:t xml:space="preserve">- Meta Description: Innovare Commercial builds gym and fitness centre fitouts across Brisbane and Gold Coast — equipment layout, change rooms, reception, flooring. Call for a quote.</w:t>
      </w:r>
      <w:r>
        <w:t xml:space="preserve"> </w:t>
      </w:r>
      <w:r>
        <w:t xml:space="preserve">- URL Slug: /gym-fitness-fitouts</w:t>
      </w:r>
      <w:r>
        <w:t xml:space="preserve"> </w:t>
      </w:r>
      <w:r>
        <w:t xml:space="preserve">- Primary Keyword: gym fitout Brisbane</w:t>
      </w:r>
      <w:r>
        <w:t xml:space="preserve"> </w:t>
      </w:r>
      <w:r>
        <w:t xml:space="preserve">- Secondary Keywords: fitness centre fitout Gold Coast, commercial gym construction QLD, health club fitout, personal training studio fitout Brisbane</w:t>
      </w:r>
    </w:p>
    <w:p>
      <w:pPr>
        <w:pStyle w:val="Heading3"/>
      </w:pPr>
      <w:bookmarkStart w:id="125" w:name="Xb7b247c562ac01ec0e36e36171ad445bef5ed9a"/>
      <w:r>
        <w:t xml:space="preserve">Gym and Fitness Centre Fitouts Brisbane and Gold Coast</w:t>
      </w:r>
      <w:bookmarkEnd w:id="125"/>
    </w:p>
    <w:p>
      <w:pPr>
        <w:pStyle w:val="FirstParagraph"/>
      </w:pPr>
      <w:r>
        <w:t xml:space="preserve">Innovare Commercial builds gym and fitness centre fitouts for independent operators, franchise brands, and corporate wellness centres across Brisbane and the Gold Coast. We deliver commercial gyms, boutique fitness studios, personal training facilities, and health club tenancies that are structurally sound for heavy equipment loads, operationally efficient, and compliant with access and building codes.</w:t>
      </w:r>
    </w:p>
    <w:p>
      <w:r>
        <w:pict>
          <v:rect style="width:0;height:1.5pt" o:hralign="center" o:hrstd="t" o:hr="t"/>
        </w:pict>
      </w:r>
    </w:p>
    <w:p>
      <w:pPr>
        <w:pStyle w:val="Heading3"/>
      </w:pPr>
      <w:bookmarkStart w:id="126" w:name="what-a-gym-fitout-involves"/>
      <w:r>
        <w:t xml:space="preserve">What a Gym Fitout Involves</w:t>
      </w:r>
      <w:bookmarkEnd w:id="126"/>
    </w:p>
    <w:p>
      <w:pPr>
        <w:pStyle w:val="FirstParagraph"/>
      </w:pPr>
      <w:r>
        <w:t xml:space="preserve">Gym fitouts have specific structural requirements that distinguish them from standard commercial fitouts. Structural reinforcement of floors for free-weight zones, vibration isolation provisions for cardio equipment, rubber flooring systems capable of withstanding impact and equipment loads, and adequate ceiling height for functional training rigs are all early design considerations. Additionally, change rooms with shower and locker facilities require commercial-grade waterproofing, ventilation, and disability access. We manage all of these elements as part of the fitout scope.</w:t>
      </w:r>
    </w:p>
    <w:p>
      <w:r>
        <w:pict>
          <v:rect style="width:0;height:1.5pt" o:hralign="center" o:hrstd="t" o:hr="t"/>
        </w:pict>
      </w:r>
    </w:p>
    <w:p>
      <w:pPr>
        <w:pStyle w:val="Heading3"/>
      </w:pPr>
      <w:bookmarkStart w:id="127" w:name="fitness-spaces-we-build"/>
      <w:r>
        <w:t xml:space="preserve">Fitness Spaces We Build</w:t>
      </w:r>
      <w:bookmarkEnd w:id="127"/>
    </w:p>
    <w:p>
      <w:pPr>
        <w:pStyle w:val="Heading4"/>
      </w:pPr>
      <w:bookmarkStart w:id="128" w:name="gym-floor-cardio-and-resistance"/>
      <w:r>
        <w:t xml:space="preserve">Gym Floor — Cardio and Resistance</w:t>
      </w:r>
      <w:bookmarkEnd w:id="128"/>
    </w:p>
    <w:p>
      <w:pPr>
        <w:pStyle w:val="FirstParagraph"/>
      </w:pPr>
      <w:r>
        <w:t xml:space="preserve">The main training floor is designed around the operator’s equipment package. We provide rubber flooring systems (rolled rubber, interlocking tiles, or poured rubber) appropriate for the equipment type and user traffic, slab-level provisions for anchoring weight racks and functional training rigs, and services provisions for cardio equipment electrical connections.</w:t>
      </w:r>
    </w:p>
    <w:p>
      <w:pPr>
        <w:pStyle w:val="Heading4"/>
      </w:pPr>
      <w:bookmarkStart w:id="129" w:name="Xa6a01474d214c0cbcc82e41738b65ccd0576ccc"/>
      <w:r>
        <w:t xml:space="preserve">Free Weights and Functional Training Zones</w:t>
      </w:r>
      <w:bookmarkEnd w:id="129"/>
    </w:p>
    <w:p>
      <w:pPr>
        <w:pStyle w:val="FirstParagraph"/>
      </w:pPr>
      <w:r>
        <w:t xml:space="preserve">Free-weight zones and functional training areas require reinforced flooring capable of absorbing dropped weight impact, ceiling clearance for overhead movements, and structural provisions for wall-mounted pull-up rigs, suspension trainer anchors, and cable machine installations.</w:t>
      </w:r>
    </w:p>
    <w:p>
      <w:pPr>
        <w:pStyle w:val="Heading4"/>
      </w:pPr>
      <w:bookmarkStart w:id="130" w:name="group-fitness-rooms"/>
      <w:r>
        <w:t xml:space="preserve">Group Fitness Rooms</w:t>
      </w:r>
      <w:bookmarkEnd w:id="130"/>
    </w:p>
    <w:p>
      <w:pPr>
        <w:pStyle w:val="FirstParagraph"/>
      </w:pPr>
      <w:r>
        <w:t xml:space="preserve">Group fitness rooms for classes (yoga, HIIT, cycling) require sprung or acoustic floor systems, mirror wall installations, appropriate lighting (dimmable for yoga, high-intensity for HIIT), sound system rough-in, and ventilation rates calculated for exercise-intensity occupancy.</w:t>
      </w:r>
    </w:p>
    <w:p>
      <w:pPr>
        <w:pStyle w:val="Heading4"/>
      </w:pPr>
      <w:bookmarkStart w:id="131" w:name="change-rooms-and-amenities"/>
      <w:r>
        <w:t xml:space="preserve">Change Rooms and Amenities</w:t>
      </w:r>
      <w:bookmarkEnd w:id="131"/>
    </w:p>
    <w:p>
      <w:pPr>
        <w:pStyle w:val="FirstParagraph"/>
      </w:pPr>
      <w:r>
        <w:t xml:space="preserve">Gym change rooms require heavy-duty commercial waterproofing in shower areas, non-slip tile or vinyl flooring, locker provisions (structural provisions for bolted locker banks), bench seating, vanity and mirror installations, and accessible shower and toilet facilities to AS 1428.</w:t>
      </w:r>
    </w:p>
    <w:p>
      <w:pPr>
        <w:pStyle w:val="Heading4"/>
      </w:pPr>
      <w:bookmarkStart w:id="132" w:name="reception-and-retail-area"/>
      <w:r>
        <w:t xml:space="preserve">Reception and Retail Area</w:t>
      </w:r>
      <w:bookmarkEnd w:id="132"/>
    </w:p>
    <w:p>
      <w:pPr>
        <w:pStyle w:val="FirstParagraph"/>
      </w:pPr>
      <w:r>
        <w:t xml:space="preserve">The reception and retail area establishes the member experience from the first moment. We build reception counters with integrated POS and access control provisions, retail display shelving for supplements and apparel, and feature wall treatments.</w:t>
      </w:r>
    </w:p>
    <w:p>
      <w:r>
        <w:pict>
          <v:rect style="width:0;height:1.5pt" o:hralign="center" o:hrstd="t" o:hr="t"/>
        </w:pict>
      </w:r>
    </w:p>
    <w:p>
      <w:pPr>
        <w:pStyle w:val="Heading3"/>
      </w:pPr>
      <w:bookmarkStart w:id="133" w:name="flooring-for-gyms"/>
      <w:r>
        <w:t xml:space="preserve">Flooring for Gyms</w:t>
      </w:r>
      <w:bookmarkEnd w:id="133"/>
    </w:p>
    <w:p>
      <w:pPr>
        <w:pStyle w:val="FirstParagraph"/>
      </w:pPr>
      <w:r>
        <w:t xml:space="preserve">Flooring is one of the most critical and specialised elements of a gym fitout. We supply and install:</w:t>
      </w:r>
      <w:r>
        <w:t xml:space="preserve"> </w:t>
      </w:r>
      <w:r>
        <w:t xml:space="preserve">-</w:t>
      </w:r>
      <w:r>
        <w:t xml:space="preserve"> </w:t>
      </w:r>
      <w:r>
        <w:rPr>
          <w:b/>
        </w:rPr>
        <w:t xml:space="preserve">Rolled rubber</w:t>
      </w:r>
      <w:r>
        <w:t xml:space="preserve"> </w:t>
      </w:r>
      <w:r>
        <w:t xml:space="preserve">— heavy-duty 8–15mm for free-weight zones</w:t>
      </w:r>
      <w:r>
        <w:t xml:space="preserve"> </w:t>
      </w:r>
      <w:r>
        <w:t xml:space="preserve">-</w:t>
      </w:r>
      <w:r>
        <w:t xml:space="preserve"> </w:t>
      </w:r>
      <w:r>
        <w:rPr>
          <w:b/>
        </w:rPr>
        <w:t xml:space="preserve">Interlocking rubber tiles</w:t>
      </w:r>
      <w:r>
        <w:t xml:space="preserve"> </w:t>
      </w:r>
      <w:r>
        <w:t xml:space="preserve">— for functional zones and group fitness</w:t>
      </w:r>
      <w:r>
        <w:t xml:space="preserve"> </w:t>
      </w:r>
      <w:r>
        <w:t xml:space="preserve">-</w:t>
      </w:r>
      <w:r>
        <w:t xml:space="preserve"> </w:t>
      </w:r>
      <w:r>
        <w:rPr>
          <w:b/>
        </w:rPr>
        <w:t xml:space="preserve">Vinyl</w:t>
      </w:r>
      <w:r>
        <w:t xml:space="preserve"> </w:t>
      </w:r>
      <w:r>
        <w:t xml:space="preserve">— for reception, change rooms, and yoga studios</w:t>
      </w:r>
      <w:r>
        <w:t xml:space="preserve"> </w:t>
      </w:r>
      <w:r>
        <w:t xml:space="preserve">-</w:t>
      </w:r>
      <w:r>
        <w:t xml:space="preserve"> </w:t>
      </w:r>
      <w:r>
        <w:rPr>
          <w:b/>
        </w:rPr>
        <w:t xml:space="preserve">Sprung timber or floating MDF systems</w:t>
      </w:r>
      <w:r>
        <w:t xml:space="preserve"> </w:t>
      </w:r>
      <w:r>
        <w:t xml:space="preserve">— for dance and martial arts</w:t>
      </w:r>
    </w:p>
    <w:p>
      <w:pPr>
        <w:pStyle w:val="BodyText"/>
      </w:pPr>
      <w:r>
        <w:rPr>
          <w:i/>
        </w:rPr>
        <w:t xml:space="preserve">(See Commercial Flooring Solutions for the full range.)</w:t>
      </w:r>
    </w:p>
    <w:p>
      <w:r>
        <w:pict>
          <v:rect style="width:0;height:1.5pt" o:hralign="center" o:hrstd="t" o:hr="t"/>
        </w:pict>
      </w:r>
    </w:p>
    <w:p>
      <w:pPr>
        <w:pStyle w:val="Heading4"/>
      </w:pPr>
      <w:bookmarkStart w:id="134" w:name="faq-9"/>
      <w:r>
        <w:t xml:space="preserve">FAQ</w:t>
      </w:r>
      <w:bookmarkEnd w:id="134"/>
    </w:p>
    <w:p>
      <w:pPr>
        <w:pStyle w:val="FirstParagraph"/>
      </w:pPr>
      <w:r>
        <w:rPr>
          <w:b/>
        </w:rPr>
        <w:t xml:space="preserve">Q: Can you anchor equipment like cable machines and rig structures?</w:t>
      </w:r>
      <w:r>
        <w:t xml:space="preserve"> </w:t>
      </w:r>
      <w:r>
        <w:t xml:space="preserve">Yes. We design and install structural anchor provisions for wall-mounted and floor-mounted equipment. For heavy functional training rigs, we assess the existing slab capacity and provide additional structural support where required.</w:t>
      </w:r>
    </w:p>
    <w:p>
      <w:pPr>
        <w:pStyle w:val="BodyText"/>
      </w:pPr>
      <w:r>
        <w:rPr>
          <w:b/>
        </w:rPr>
        <w:t xml:space="preserve">Q: Do gym fitouts require council approval?</w:t>
      </w:r>
      <w:r>
        <w:t xml:space="preserve"> </w:t>
      </w:r>
      <w:r>
        <w:t xml:space="preserve">Most gym fitouts within an existing commercial tenancy require a building approval. Change-of-use approvals may also be needed if the premises was previously a different use class. We manage these approvals.</w:t>
      </w:r>
    </w:p>
    <w:p>
      <w:pPr>
        <w:pStyle w:val="BodyText"/>
      </w:pPr>
      <w:r>
        <w:rPr>
          <w:b/>
        </w:rPr>
        <w:t xml:space="preserve">Q: How long does a gym fitout take?</w:t>
      </w:r>
      <w:r>
        <w:t xml:space="preserve"> </w:t>
      </w:r>
      <w:r>
        <w:t xml:space="preserve">A boutique studio (100–200 sqm) typically takes 6–10 weeks. A full commercial gym (500–1000 sqm) may take 12–18 weeks. Timeline is driven by the extent of change room and wet area works.</w:t>
      </w:r>
    </w:p>
    <w:p>
      <w:pPr>
        <w:pStyle w:val="BodyText"/>
      </w:pPr>
      <w:r>
        <w:rPr>
          <w:b/>
        </w:rPr>
        <w:t xml:space="preserve">Q: Can you work to a franchise fitout specification?</w:t>
      </w:r>
      <w:r>
        <w:t xml:space="preserve"> </w:t>
      </w:r>
      <w:r>
        <w:t xml:space="preserve">Yes. We build from franchise design packages and understand the design control processes of fitness franchise operators.</w:t>
      </w:r>
    </w:p>
    <w:p>
      <w:pPr>
        <w:pStyle w:val="BodyText"/>
      </w:pPr>
      <w:r>
        <w:rPr>
          <w:b/>
        </w:rPr>
        <w:t xml:space="preserve">Call us on [Phone Number — to be confirmed] to discuss your gym or fitness centre fitout in Brisbane or on the Gold Coast.</w:t>
      </w:r>
    </w:p>
    <w:p>
      <w:r>
        <w:pict>
          <v:rect style="width:0;height:1.5pt" o:hralign="center" o:hrstd="t" o:hr="t"/>
        </w:pict>
      </w:r>
    </w:p>
    <w:p>
      <w:pPr>
        <w:pStyle w:val="Heading2"/>
      </w:pPr>
      <w:bookmarkStart w:id="135" w:name="page-11-aged-care-fitouts"/>
      <w:r>
        <w:t xml:space="preserve">Page 11: Aged Care Fitouts</w:t>
      </w:r>
      <w:bookmarkEnd w:id="135"/>
    </w:p>
    <w:p>
      <w:pPr>
        <w:pStyle w:val="FirstParagraph"/>
      </w:pPr>
      <w:r>
        <w:rPr>
          <w:b/>
        </w:rPr>
        <w:t xml:space="preserve">Meta</w:t>
      </w:r>
      <w:r>
        <w:t xml:space="preserve"> </w:t>
      </w:r>
      <w:r>
        <w:t xml:space="preserve">- SEO Title: Aged Care Fitouts Brisbane &amp; Gold Coast | Innovare Commercial</w:t>
      </w:r>
      <w:r>
        <w:t xml:space="preserve"> </w:t>
      </w:r>
      <w:r>
        <w:t xml:space="preserve">- Meta Description: Innovare Commercial builds aged care fitouts across Brisbane and Gold Coast — accessible design, comfort-focused, NCC Class 9c compliant. Licensed commercial builders.</w:t>
      </w:r>
      <w:r>
        <w:t xml:space="preserve"> </w:t>
      </w:r>
      <w:r>
        <w:t xml:space="preserve">- URL Slug: /aged-care-fitouts</w:t>
      </w:r>
      <w:r>
        <w:t xml:space="preserve"> </w:t>
      </w:r>
      <w:r>
        <w:t xml:space="preserve">- Primary Keyword: aged care fitout Brisbane</w:t>
      </w:r>
      <w:r>
        <w:t xml:space="preserve"> </w:t>
      </w:r>
      <w:r>
        <w:t xml:space="preserve">- Secondary Keywords: senior living fitout QLD, aged care construction Gold Coast, residential aged care fitout, accessible design builder Brisbane</w:t>
      </w:r>
    </w:p>
    <w:p>
      <w:pPr>
        <w:pStyle w:val="Heading3"/>
      </w:pPr>
      <w:bookmarkStart w:id="136" w:name="X7dbc1acf0af71ba1f2c6b104582ab83aa41928a"/>
      <w:r>
        <w:t xml:space="preserve">Aged Care Fitouts Brisbane and Gold Coast — Comfort, Dignity, and Full Compliance</w:t>
      </w:r>
      <w:bookmarkEnd w:id="136"/>
    </w:p>
    <w:p>
      <w:pPr>
        <w:pStyle w:val="FirstParagraph"/>
      </w:pPr>
      <w:r>
        <w:t xml:space="preserve">Innovare Commercial builds aged care fitouts and senior living environments across Brisbane and the Gold Coast. Our aged care construction experience spans residential aged care facility fitouts, independent living unit upgrades, common area refurbishments, and specialist dementia care environments — all built to NCC Class 9c requirements, AS 1428 accessible design standards, and the care philosophy standards expected of modern aged care provision.</w:t>
      </w:r>
    </w:p>
    <w:p>
      <w:r>
        <w:pict>
          <v:rect style="width:0;height:1.5pt" o:hralign="center" o:hrstd="t" o:hr="t"/>
        </w:pict>
      </w:r>
    </w:p>
    <w:p>
      <w:pPr>
        <w:pStyle w:val="Heading3"/>
      </w:pPr>
      <w:bookmarkStart w:id="137" w:name="Xfb9f07bd6a6143e0872bcb1b50ecc9ab4bff1f0"/>
      <w:r>
        <w:t xml:space="preserve">Aged Care Construction: The Compliance Framework</w:t>
      </w:r>
      <w:bookmarkEnd w:id="137"/>
    </w:p>
    <w:p>
      <w:pPr>
        <w:pStyle w:val="FirstParagraph"/>
      </w:pPr>
      <w:r>
        <w:t xml:space="preserve">Aged care facilities operate under the Aged Care Act 1997 and the Aged Care Quality Standards administered by the Aged Care Quality and Safety Commission. The physical environment standards require providers to ensure residents receive care in an environment that promotes their safety, comfort, and dignity. From a construction perspective, this translates to: universal accessibility throughout the facility, anti-ligature hardware in appropriate settings, slip-resistant flooring, appropriate lighting levels for aging vision, reduced acoustic hard surfaces that can disorient residents, and clear wayfinding design.</w:t>
      </w:r>
    </w:p>
    <w:p>
      <w:pPr>
        <w:pStyle w:val="BodyText"/>
      </w:pPr>
      <w:r>
        <w:t xml:space="preserve">The NCC Class 9c classification for aged care buildings imposes specific structural, fire safety, egress, and services requirements — more demanding than Class 5 office or Class 6 retail. Innovare Commercial builds to this standard with full documentation and certifier engagement.</w:t>
      </w:r>
    </w:p>
    <w:p>
      <w:r>
        <w:pict>
          <v:rect style="width:0;height:1.5pt" o:hralign="center" o:hrstd="t" o:hr="t"/>
        </w:pict>
      </w:r>
    </w:p>
    <w:p>
      <w:pPr>
        <w:pStyle w:val="Heading3"/>
      </w:pPr>
      <w:bookmarkStart w:id="138" w:name="aged-care-spaces-we-build"/>
      <w:r>
        <w:t xml:space="preserve">Aged Care Spaces We Build</w:t>
      </w:r>
      <w:bookmarkEnd w:id="138"/>
    </w:p>
    <w:p>
      <w:pPr>
        <w:pStyle w:val="Heading4"/>
      </w:pPr>
      <w:bookmarkStart w:id="139" w:name="resident-rooms-and-suites"/>
      <w:r>
        <w:t xml:space="preserve">Resident Rooms and Suites</w:t>
      </w:r>
      <w:bookmarkEnd w:id="139"/>
    </w:p>
    <w:p>
      <w:pPr>
        <w:pStyle w:val="FirstParagraph"/>
      </w:pPr>
      <w:r>
        <w:t xml:space="preserve">Resident rooms and suites in modern aged care facilities are designed for comfort, privacy, and personalisation. We build single-occupancy rooms with ensuite bathrooms to AS 1428 accessible standards (grab rails, hobless showers, accessible vanity heights), appropriate power and communications provisions, and joinery for personal storage.</w:t>
      </w:r>
    </w:p>
    <w:p>
      <w:pPr>
        <w:pStyle w:val="Heading4"/>
      </w:pPr>
      <w:bookmarkStart w:id="140" w:name="common-areas-and-lounges"/>
      <w:r>
        <w:t xml:space="preserve">Common Areas and Lounges</w:t>
      </w:r>
      <w:bookmarkEnd w:id="140"/>
    </w:p>
    <w:p>
      <w:pPr>
        <w:pStyle w:val="FirstParagraph"/>
      </w:pPr>
      <w:r>
        <w:t xml:space="preserve">Communal living areas in aged care facilities need to balance homeliness with practicality. We build lounges, dining rooms, and activity areas with acoustic ceiling and wall treatments, non-glare lighting, slip-resistant flooring, and furniture layouts planned for wheelchair and walking frame circulation.</w:t>
      </w:r>
    </w:p>
    <w:p>
      <w:pPr>
        <w:pStyle w:val="Heading4"/>
      </w:pPr>
      <w:bookmarkStart w:id="141" w:name="dining-rooms-and-café-areas"/>
      <w:r>
        <w:t xml:space="preserve">Dining Rooms and Café Areas</w:t>
      </w:r>
      <w:bookmarkEnd w:id="141"/>
    </w:p>
    <w:p>
      <w:pPr>
        <w:pStyle w:val="FirstParagraph"/>
      </w:pPr>
      <w:r>
        <w:t xml:space="preserve">Commercial-standard kitchen infrastructure servicing residential-scale dining, with appropriate wheelchair-accessible seating arrangements and servery counter heights.</w:t>
      </w:r>
    </w:p>
    <w:p>
      <w:pPr>
        <w:pStyle w:val="Heading4"/>
      </w:pPr>
      <w:bookmarkStart w:id="142" w:name="dementia-care-environments"/>
      <w:r>
        <w:t xml:space="preserve">Dementia Care Environments</w:t>
      </w:r>
      <w:bookmarkEnd w:id="142"/>
    </w:p>
    <w:p>
      <w:pPr>
        <w:pStyle w:val="FirstParagraph"/>
      </w:pPr>
      <w:r>
        <w:t xml:space="preserve">Dementia-specific environments require additional design interventions: sensory contrast between floor and wall to assist wayfinding, secure garden and outdoor areas with compliant fencing, reduced visual complexity in finishes, and elimination of design elements that cause confusion or distress. We work with operators and specialist designers to build dementia-appropriate environments.</w:t>
      </w:r>
    </w:p>
    <w:p>
      <w:pPr>
        <w:pStyle w:val="Heading4"/>
      </w:pPr>
      <w:bookmarkStart w:id="143" w:name="bathrooms-and-wet-areas"/>
      <w:r>
        <w:t xml:space="preserve">Bathrooms and Wet Areas</w:t>
      </w:r>
      <w:bookmarkEnd w:id="143"/>
    </w:p>
    <w:p>
      <w:pPr>
        <w:pStyle w:val="FirstParagraph"/>
      </w:pPr>
      <w:r>
        <w:t xml:space="preserve">Accessible bathroom construction to AS 1428.1 — hobless shower recesses, adjustable or fixed grab rails, non-slip flooring, accessible basin and vanity heights, emergency call provision rough-in, and adequate turning circles for wheelchairs.</w:t>
      </w:r>
    </w:p>
    <w:p>
      <w:pPr>
        <w:pStyle w:val="Heading4"/>
      </w:pPr>
      <w:bookmarkStart w:id="144" w:name="allied-health-and-clinical-spaces"/>
      <w:r>
        <w:t xml:space="preserve">Allied Health and Clinical Spaces</w:t>
      </w:r>
      <w:bookmarkEnd w:id="144"/>
    </w:p>
    <w:p>
      <w:pPr>
        <w:pStyle w:val="FirstParagraph"/>
      </w:pPr>
      <w:r>
        <w:t xml:space="preserve">On-site physiotherapy, occupational therapy, and clinical consultation rooms within aged care facilities are built to the same standard as our standalone allied health fitouts.</w:t>
      </w:r>
    </w:p>
    <w:p>
      <w:r>
        <w:pict>
          <v:rect style="width:0;height:1.5pt" o:hralign="center" o:hrstd="t" o:hr="t"/>
        </w:pict>
      </w:r>
    </w:p>
    <w:p>
      <w:pPr>
        <w:pStyle w:val="Heading4"/>
      </w:pPr>
      <w:bookmarkStart w:id="145" w:name="faq-10"/>
      <w:r>
        <w:t xml:space="preserve">FAQ</w:t>
      </w:r>
      <w:bookmarkEnd w:id="145"/>
    </w:p>
    <w:p>
      <w:pPr>
        <w:pStyle w:val="FirstParagraph"/>
      </w:pPr>
      <w:r>
        <w:rPr>
          <w:b/>
        </w:rPr>
        <w:t xml:space="preserve">Q: Do you work with aged care architects and interior designers?</w:t>
      </w:r>
      <w:r>
        <w:t xml:space="preserve"> </w:t>
      </w:r>
      <w:r>
        <w:t xml:space="preserve">Yes. We work collaboratively with aged care architects, interior designers, and Approved Provider management teams. Construction is our scope; clinical design and regulatory documentation is led by the design and management team.</w:t>
      </w:r>
    </w:p>
    <w:p>
      <w:pPr>
        <w:pStyle w:val="BodyText"/>
      </w:pPr>
      <w:r>
        <w:rPr>
          <w:b/>
        </w:rPr>
        <w:t xml:space="preserve">Q: What Australian Standards govern aged care accessibility?</w:t>
      </w:r>
      <w:r>
        <w:t xml:space="preserve"> </w:t>
      </w:r>
      <w:r>
        <w:t xml:space="preserve">AS 1428.1 (Design for Access and Mobility) is the primary standard. In addition, the Premises Standards under the Disability Discrimination Act and relevant NCC provisions govern accessible building design.</w:t>
      </w:r>
    </w:p>
    <w:p>
      <w:pPr>
        <w:pStyle w:val="BodyText"/>
      </w:pPr>
      <w:r>
        <w:rPr>
          <w:b/>
        </w:rPr>
        <w:t xml:space="preserve">Q: Can you refurbish an aged care facility while residents are in situ?</w:t>
      </w:r>
      <w:r>
        <w:t xml:space="preserve"> </w:t>
      </w:r>
      <w:r>
        <w:t xml:space="preserve">Yes, with appropriate planning. We stage works to minimise disturbance, schedule noisy works at appropriate times, maintain infection control barriers, and coordinate with the facility’s care team throughout.</w:t>
      </w:r>
      <w:r>
        <w:t xml:space="preserve"> </w:t>
      </w:r>
      <w:r>
        <w:rPr>
          <w:i/>
        </w:rPr>
        <w:t xml:space="preserve">(See Commercial Refurbishment for more.)</w:t>
      </w:r>
    </w:p>
    <w:p>
      <w:pPr>
        <w:pStyle w:val="BodyText"/>
      </w:pPr>
      <w:r>
        <w:rPr>
          <w:b/>
        </w:rPr>
        <w:t xml:space="preserve">Q: How do you handle fire safety in aged care builds?</w:t>
      </w:r>
      <w:r>
        <w:t xml:space="preserve"> </w:t>
      </w:r>
      <w:r>
        <w:t xml:space="preserve">Aged care facilities have heightened fire safety requirements including sprinkler systems, fire-rated construction between resident rooms and corridors, fire doors, and smoke detection systems. We manage fire safety system design and installation through licensed fire protection contractors coordinated within our scope.</w:t>
      </w:r>
    </w:p>
    <w:p>
      <w:pPr>
        <w:pStyle w:val="BodyText"/>
      </w:pPr>
      <w:r>
        <w:rPr>
          <w:b/>
        </w:rPr>
        <w:t xml:space="preserve">Call us on [Phone Number — to be confirmed] to discuss your aged care fitout across Brisbane and the Gold Coast.</w:t>
      </w:r>
    </w:p>
    <w:p>
      <w:r>
        <w:pict>
          <v:rect style="width:0;height:1.5pt" o:hralign="center" o:hrstd="t" o:hr="t"/>
        </w:pict>
      </w:r>
    </w:p>
    <w:p>
      <w:pPr>
        <w:pStyle w:val="Heading2"/>
      </w:pPr>
      <w:bookmarkStart w:id="146" w:name="page-12-commercial-flooring-solutions"/>
      <w:r>
        <w:t xml:space="preserve">Page 12: Commercial Flooring Solutions</w:t>
      </w:r>
      <w:bookmarkEnd w:id="146"/>
    </w:p>
    <w:p>
      <w:pPr>
        <w:pStyle w:val="FirstParagraph"/>
      </w:pPr>
      <w:r>
        <w:rPr>
          <w:b/>
        </w:rPr>
        <w:t xml:space="preserve">Meta</w:t>
      </w:r>
      <w:r>
        <w:t xml:space="preserve"> </w:t>
      </w:r>
      <w:r>
        <w:t xml:space="preserve">- SEO Title: Commercial Flooring Brisbane &amp; Gold Coast | Innovare Commercial</w:t>
      </w:r>
      <w:r>
        <w:t xml:space="preserve"> </w:t>
      </w:r>
      <w:r>
        <w:t xml:space="preserve">- Meta Description: Innovare Commercial installs commercial flooring across Brisbane and Gold Coast — epoxy, polished concrete, vinyl, carpet tile, timber. Supply and install.</w:t>
      </w:r>
      <w:r>
        <w:t xml:space="preserve"> </w:t>
      </w:r>
      <w:r>
        <w:t xml:space="preserve">- URL Slug: /commercial-flooring</w:t>
      </w:r>
      <w:r>
        <w:t xml:space="preserve"> </w:t>
      </w:r>
      <w:r>
        <w:t xml:space="preserve">- Primary Keyword: commercial flooring Brisbane</w:t>
      </w:r>
      <w:r>
        <w:t xml:space="preserve"> </w:t>
      </w:r>
      <w:r>
        <w:t xml:space="preserve">- Secondary Keywords: epoxy flooring Brisbane, polished concrete Gold Coast, commercial vinyl flooring QLD, carpet tile installation Brisbane</w:t>
      </w:r>
    </w:p>
    <w:p>
      <w:pPr>
        <w:pStyle w:val="Heading3"/>
      </w:pPr>
      <w:bookmarkStart w:id="147" w:name="X780df18f072906ef66abbeee8f64f74941e5615"/>
      <w:r>
        <w:t xml:space="preserve">Commercial Flooring Solutions Brisbane and Gold Coast</w:t>
      </w:r>
      <w:bookmarkEnd w:id="147"/>
    </w:p>
    <w:p>
      <w:pPr>
        <w:pStyle w:val="FirstParagraph"/>
      </w:pPr>
      <w:r>
        <w:t xml:space="preserve">Innovare Commercial supplies and installs commercial flooring solutions across all building types and industry sectors in Brisbane and the Gold Coast. From epoxy and polished concrete in industrial and medical settings to carpet tile in corporate offices and luxury vinyl tile in retail environments, we select and install flooring systems that match the functional demands, aesthetic requirements, and maintenance realities of each space.</w:t>
      </w:r>
    </w:p>
    <w:p>
      <w:r>
        <w:pict>
          <v:rect style="width:0;height:1.5pt" o:hralign="center" o:hrstd="t" o:hr="t"/>
        </w:pict>
      </w:r>
    </w:p>
    <w:p>
      <w:pPr>
        <w:pStyle w:val="Heading3"/>
      </w:pPr>
      <w:bookmarkStart w:id="148" w:name="commercial-flooring-systems-we-install"/>
      <w:r>
        <w:t xml:space="preserve">Commercial Flooring Systems We Install</w:t>
      </w:r>
      <w:bookmarkEnd w:id="148"/>
    </w:p>
    <w:p>
      <w:pPr>
        <w:pStyle w:val="Heading4"/>
      </w:pPr>
      <w:bookmarkStart w:id="149" w:name="polished-concrete"/>
      <w:r>
        <w:t xml:space="preserve">Polished Concrete</w:t>
      </w:r>
      <w:bookmarkEnd w:id="149"/>
    </w:p>
    <w:p>
      <w:pPr>
        <w:pStyle w:val="FirstParagraph"/>
      </w:pPr>
      <w:r>
        <w:t xml:space="preserve">Polished concrete is a durable, low-maintenance flooring solution increasingly popular in retail, hospitality, and office environments. We prepare, grind, and polish existing concrete slabs or lay new concrete to a polished finish using Husqvarna and Lavina equipment. Finish levels range from a cream/salt-and-pepper aggregate exposure through to full aggregate exposure — with optional sealer, stain, or colour additive systems.</w:t>
      </w:r>
    </w:p>
    <w:p>
      <w:pPr>
        <w:pStyle w:val="BodyText"/>
      </w:pPr>
      <w:r>
        <w:t xml:space="preserve">Polished concrete suits high-traffic areas where maintenance simplicity is valued and where an industrial-aesthetic is desirable. It is also appropriate for medical and childcare environments when sealed with appropriate anti-slip coatings.</w:t>
      </w:r>
    </w:p>
    <w:p>
      <w:pPr>
        <w:pStyle w:val="Heading4"/>
      </w:pPr>
      <w:bookmarkStart w:id="150" w:name="epoxy-resin-flooring"/>
      <w:r>
        <w:t xml:space="preserve">Epoxy Resin Flooring</w:t>
      </w:r>
      <w:bookmarkEnd w:id="150"/>
    </w:p>
    <w:p>
      <w:pPr>
        <w:pStyle w:val="FirstParagraph"/>
      </w:pPr>
      <w:r>
        <w:t xml:space="preserve">Epoxy flooring provides a seamless, impervious, chemical-resistant floor surface ideal for commercial kitchens, medical facilities, laboratories, pharmaceutical dispensaries, and industrial environments. We install solvent-free water-based epoxy systems in single or multiple coats with optional anti-slip aggregate, decorative flake broadcast, or terrazzo-effect finishes. All epoxy systems are installed to the manufacturer’s substrate and humidity specifications to prevent delamination.</w:t>
      </w:r>
    </w:p>
    <w:p>
      <w:pPr>
        <w:pStyle w:val="Heading4"/>
      </w:pPr>
      <w:bookmarkStart w:id="151" w:name="vinyl-and-resilient-flooring"/>
      <w:r>
        <w:t xml:space="preserve">Vinyl and Resilient Flooring</w:t>
      </w:r>
      <w:bookmarkEnd w:id="151"/>
    </w:p>
    <w:p>
      <w:pPr>
        <w:pStyle w:val="FirstParagraph"/>
      </w:pPr>
      <w:r>
        <w:t xml:space="preserve">Commercial vinyl flooring in heterogeneous sheet, homogenous sheet, LVT (Luxury Vinyl Tile), and SPC (Stone Plastic Composite) formats suits a wide range of commercial applications. Homogenous vinyl from Tarkett, Forbo (Marmoleum), and Polyflor is specified for healthcare settings due to its infection control properties. LVT and SPC are popular in retail, office, and hospitality settings for their realistic timber and stone appearances and installation flexibility.</w:t>
      </w:r>
    </w:p>
    <w:p>
      <w:pPr>
        <w:pStyle w:val="Heading4"/>
      </w:pPr>
      <w:bookmarkStart w:id="152" w:name="carpet-tile"/>
      <w:r>
        <w:t xml:space="preserve">Carpet Tile</w:t>
      </w:r>
      <w:bookmarkEnd w:id="152"/>
    </w:p>
    <w:p>
      <w:pPr>
        <w:pStyle w:val="FirstParagraph"/>
      </w:pPr>
      <w:r>
        <w:t xml:space="preserve">Carpet tile remains a staple of corporate office environments for its acoustic performance, underfoot comfort, ease of partial replacement, and wide design range. We install modular carpet tile from Interface, Milliken, Godfrey Hirst, and Shaw Contract across office fitouts throughout Brisbane CBD, South Brisbane, Spring Hill, and Fortitude Valley.</w:t>
      </w:r>
    </w:p>
    <w:p>
      <w:pPr>
        <w:pStyle w:val="Heading4"/>
      </w:pPr>
      <w:bookmarkStart w:id="153" w:name="timber-and-engineered-timber"/>
      <w:r>
        <w:t xml:space="preserve">Timber and Engineered Timber</w:t>
      </w:r>
      <w:bookmarkEnd w:id="153"/>
    </w:p>
    <w:p>
      <w:pPr>
        <w:pStyle w:val="FirstParagraph"/>
      </w:pPr>
      <w:r>
        <w:t xml:space="preserve">Solid and engineered timber flooring in commercial grades suits hospitality, boutique retail, and premium office environments. We install direct-stick and floating engineered timber systems with appropriate moisture barriers and expansion allowances for Queensland’s humid climate conditions.</w:t>
      </w:r>
    </w:p>
    <w:p>
      <w:pPr>
        <w:pStyle w:val="Heading4"/>
      </w:pPr>
      <w:bookmarkStart w:id="154" w:name="safety-and-anti-slip-flooring"/>
      <w:r>
        <w:t xml:space="preserve">Safety and Anti-Slip Flooring</w:t>
      </w:r>
      <w:bookmarkEnd w:id="154"/>
    </w:p>
    <w:p>
      <w:pPr>
        <w:pStyle w:val="FirstParagraph"/>
      </w:pPr>
      <w:r>
        <w:t xml:space="preserve">Commercial safety flooring from Polyflor and Altro provides slip resistance ratings appropriate for wet areas, commercial kitchens, change rooms, and other high-risk zones. We select and install to meet AS 4586 slip resistance requirements.</w:t>
      </w:r>
    </w:p>
    <w:p>
      <w:r>
        <w:pict>
          <v:rect style="width:0;height:1.5pt" o:hralign="center" o:hrstd="t" o:hr="t"/>
        </w:pict>
      </w:r>
    </w:p>
    <w:p>
      <w:pPr>
        <w:pStyle w:val="Heading3"/>
      </w:pPr>
      <w:bookmarkStart w:id="155" w:name="flooring-for-specific-sectors"/>
      <w:r>
        <w:t xml:space="preserve">Flooring for Specific Sectors</w:t>
      </w:r>
      <w:bookmarkEnd w:id="155"/>
    </w:p>
    <w:p>
      <w:pPr>
        <w:numPr>
          <w:ilvl w:val="0"/>
          <w:numId w:val="1007"/>
        </w:numPr>
        <w:pStyle w:val="Compact"/>
      </w:pPr>
      <w:r>
        <w:rPr>
          <w:b/>
        </w:rPr>
        <w:t xml:space="preserve">Healthcare:</w:t>
      </w:r>
      <w:r>
        <w:t xml:space="preserve"> </w:t>
      </w:r>
      <w:r>
        <w:t xml:space="preserve">Homogenous vinyl with coved skirtings (infection control)</w:t>
      </w:r>
    </w:p>
    <w:p>
      <w:pPr>
        <w:numPr>
          <w:ilvl w:val="0"/>
          <w:numId w:val="1007"/>
        </w:numPr>
        <w:pStyle w:val="Compact"/>
      </w:pPr>
      <w:r>
        <w:rPr>
          <w:b/>
        </w:rPr>
        <w:t xml:space="preserve">Hospitality kitchens:</w:t>
      </w:r>
      <w:r>
        <w:t xml:space="preserve"> </w:t>
      </w:r>
      <w:r>
        <w:t xml:space="preserve">Epoxy with anti-slip aggregate or commercial tile</w:t>
      </w:r>
    </w:p>
    <w:p>
      <w:pPr>
        <w:numPr>
          <w:ilvl w:val="0"/>
          <w:numId w:val="1007"/>
        </w:numPr>
        <w:pStyle w:val="Compact"/>
      </w:pPr>
      <w:r>
        <w:rPr>
          <w:b/>
        </w:rPr>
        <w:t xml:space="preserve">Offices:</w:t>
      </w:r>
      <w:r>
        <w:t xml:space="preserve"> </w:t>
      </w:r>
      <w:r>
        <w:t xml:space="preserve">Carpet tile, LVT, or polished concrete</w:t>
      </w:r>
    </w:p>
    <w:p>
      <w:pPr>
        <w:numPr>
          <w:ilvl w:val="0"/>
          <w:numId w:val="1007"/>
        </w:numPr>
        <w:pStyle w:val="Compact"/>
      </w:pPr>
      <w:r>
        <w:rPr>
          <w:b/>
        </w:rPr>
        <w:t xml:space="preserve">Retail:</w:t>
      </w:r>
      <w:r>
        <w:t xml:space="preserve"> </w:t>
      </w:r>
      <w:r>
        <w:t xml:space="preserve">Polished concrete, LVT, or tile</w:t>
      </w:r>
    </w:p>
    <w:p>
      <w:pPr>
        <w:numPr>
          <w:ilvl w:val="0"/>
          <w:numId w:val="1007"/>
        </w:numPr>
        <w:pStyle w:val="Compact"/>
      </w:pPr>
      <w:r>
        <w:rPr>
          <w:b/>
        </w:rPr>
        <w:t xml:space="preserve">Gyms:</w:t>
      </w:r>
      <w:r>
        <w:t xml:space="preserve"> </w:t>
      </w:r>
      <w:r>
        <w:t xml:space="preserve">Rubber (rolled or interlocking), sprung systems</w:t>
      </w:r>
    </w:p>
    <w:p>
      <w:r>
        <w:pict>
          <v:rect style="width:0;height:1.5pt" o:hralign="center" o:hrstd="t" o:hr="t"/>
        </w:pict>
      </w:r>
    </w:p>
    <w:p>
      <w:pPr>
        <w:pStyle w:val="Heading4"/>
      </w:pPr>
      <w:bookmarkStart w:id="156" w:name="faq-11"/>
      <w:r>
        <w:t xml:space="preserve">FAQ</w:t>
      </w:r>
      <w:bookmarkEnd w:id="156"/>
    </w:p>
    <w:p>
      <w:pPr>
        <w:pStyle w:val="FirstParagraph"/>
      </w:pPr>
      <w:r>
        <w:rPr>
          <w:b/>
        </w:rPr>
        <w:t xml:space="preserve">Q: Do you supply the flooring product or just install?</w:t>
      </w:r>
      <w:r>
        <w:t xml:space="preserve"> </w:t>
      </w:r>
      <w:r>
        <w:t xml:space="preserve">We do both — supply and install as a single scope. This simplifies responsibility for materials quality and installation workmanship. We can also install client-supplied products in appropriate situations.</w:t>
      </w:r>
    </w:p>
    <w:p>
      <w:pPr>
        <w:pStyle w:val="BodyText"/>
      </w:pPr>
      <w:r>
        <w:rPr>
          <w:b/>
        </w:rPr>
        <w:t xml:space="preserve">Q: How do I know if my slab is suitable for polished concrete?</w:t>
      </w:r>
      <w:r>
        <w:t xml:space="preserve"> </w:t>
      </w:r>
      <w:r>
        <w:t xml:space="preserve">We assess the slab during a site inspection — checking aggregate type, slab age, existing coatings, moisture levels, and surface condition. Not all slabs suit polished concrete; where they do not, we advise on alternatives.</w:t>
      </w:r>
    </w:p>
    <w:p>
      <w:pPr>
        <w:pStyle w:val="BodyText"/>
      </w:pPr>
      <w:r>
        <w:rPr>
          <w:b/>
        </w:rPr>
        <w:t xml:space="preserve">Q: What is the difference between LVT and SPC flooring?</w:t>
      </w:r>
      <w:r>
        <w:t xml:space="preserve"> </w:t>
      </w:r>
      <w:r>
        <w:t xml:space="preserve">LVT (Luxury Vinyl Tile) has a foam or felt backing and suits temperature-stable environments. SPC (Stone Plastic Composite) has a rigid mineral core that resists temperature fluctuation — better suited to Queensland’s climate where air conditioning transitions are more extreme.</w:t>
      </w:r>
    </w:p>
    <w:p>
      <w:pPr>
        <w:pStyle w:val="BodyText"/>
      </w:pPr>
      <w:r>
        <w:rPr>
          <w:b/>
        </w:rPr>
        <w:t xml:space="preserve">Q: Can you match flooring across a large floor plate with multiple zones?</w:t>
      </w:r>
      <w:r>
        <w:t xml:space="preserve"> </w:t>
      </w:r>
      <w:r>
        <w:t xml:space="preserve">Yes. Specification and installation coordination across multiple flooring types within a single fitout is standard for us — we manage the zone boundaries, transition strips, and skirting terminations as part of the flooring scope.</w:t>
      </w:r>
    </w:p>
    <w:p>
      <w:pPr>
        <w:pStyle w:val="BodyText"/>
      </w:pPr>
      <w:r>
        <w:rPr>
          <w:b/>
        </w:rPr>
        <w:t xml:space="preserve">Call us on [Phone Number — to be confirmed] to discuss commercial flooring for your Brisbane or Gold Coast project.</w:t>
      </w:r>
    </w:p>
    <w:p>
      <w:r>
        <w:pict>
          <v:rect style="width:0;height:1.5pt" o:hralign="center" o:hrstd="t" o:hr="t"/>
        </w:pict>
      </w:r>
    </w:p>
    <w:p>
      <w:pPr>
        <w:pStyle w:val="Heading2"/>
      </w:pPr>
      <w:bookmarkStart w:id="157" w:name="page-13-mezzanine-floor-construction"/>
      <w:r>
        <w:t xml:space="preserve">Page 13: Mezzanine Floor Construction</w:t>
      </w:r>
      <w:bookmarkEnd w:id="157"/>
    </w:p>
    <w:p>
      <w:pPr>
        <w:pStyle w:val="FirstParagraph"/>
      </w:pPr>
      <w:r>
        <w:rPr>
          <w:b/>
        </w:rPr>
        <w:t xml:space="preserve">Meta</w:t>
      </w:r>
      <w:r>
        <w:t xml:space="preserve"> </w:t>
      </w:r>
      <w:r>
        <w:t xml:space="preserve">- SEO Title: Mezzanine Floor Construction Brisbane | Innovare Commercial</w:t>
      </w:r>
      <w:r>
        <w:t xml:space="preserve"> </w:t>
      </w:r>
      <w:r>
        <w:t xml:space="preserve">- Meta Description: Innovare Commercial builds commercial mezzanine floors across Brisbane and Gold Coast — adding workspace without relocating. Engineered, certified, NCC compliant.</w:t>
      </w:r>
      <w:r>
        <w:t xml:space="preserve"> </w:t>
      </w:r>
      <w:r>
        <w:t xml:space="preserve">- URL Slug: /mezzanine-floors</w:t>
      </w:r>
      <w:r>
        <w:t xml:space="preserve"> </w:t>
      </w:r>
      <w:r>
        <w:t xml:space="preserve">- Primary Keyword: mezzanine floor Brisbane</w:t>
      </w:r>
      <w:r>
        <w:t xml:space="preserve"> </w:t>
      </w:r>
      <w:r>
        <w:t xml:space="preserve">- Secondary Keywords: mezzanine construction Gold Coast, commercial mezzanine QLD, warehouse mezzanine Brisbane, office mezzanine floor</w:t>
      </w:r>
    </w:p>
    <w:p>
      <w:pPr>
        <w:pStyle w:val="Heading3"/>
      </w:pPr>
      <w:bookmarkStart w:id="158" w:name="X4183d0162d992422c95fa57ecc2e5e233caae57"/>
      <w:r>
        <w:t xml:space="preserve">Mezzanine Floor Construction Brisbane and Gold Coast — More Space Without Moving</w:t>
      </w:r>
      <w:bookmarkEnd w:id="158"/>
    </w:p>
    <w:p>
      <w:pPr>
        <w:pStyle w:val="FirstParagraph"/>
      </w:pPr>
      <w:r>
        <w:t xml:space="preserve">A mezzanine floor is one of the most cost-effective ways to expand your usable floor area without relocating or taking on additional lease space. Innovare Commercial engineers and constructs commercial mezzanine floors across Brisbane and the Gold Coast — in warehouses, offices, retail stores, and commercial buildings — to NCC Class 1b through 8 standards with full engineering certification and building approval.</w:t>
      </w:r>
    </w:p>
    <w:p>
      <w:r>
        <w:pict>
          <v:rect style="width:0;height:1.5pt" o:hralign="center" o:hrstd="t" o:hr="t"/>
        </w:pict>
      </w:r>
    </w:p>
    <w:p>
      <w:pPr>
        <w:pStyle w:val="Heading3"/>
      </w:pPr>
      <w:bookmarkStart w:id="159" w:name="when-a-mezzanine-makes-sense"/>
      <w:r>
        <w:t xml:space="preserve">When a Mezzanine Makes Sense</w:t>
      </w:r>
      <w:bookmarkEnd w:id="159"/>
    </w:p>
    <w:p>
      <w:pPr>
        <w:pStyle w:val="FirstParagraph"/>
      </w:pPr>
      <w:r>
        <w:t xml:space="preserve">If your ground floor clear height exceeds approximately 4.5 metres (more common in warehouse, industrial, and older commercial buildings), a mezzanine floor may be a viable solution for creating additional storage, office, or workspace without expanding your footprint. At Eight Mile Plains, Upper Mount Gravatt, Chermside, and across the Gold Coast commercial corridors, many warehouse and commercial units have sufficient height for a mezzanine addition.</w:t>
      </w:r>
    </w:p>
    <w:p>
      <w:r>
        <w:pict>
          <v:rect style="width:0;height:1.5pt" o:hralign="center" o:hrstd="t" o:hr="t"/>
        </w:pict>
      </w:r>
    </w:p>
    <w:p>
      <w:pPr>
        <w:pStyle w:val="Heading3"/>
      </w:pPr>
      <w:bookmarkStart w:id="160" w:name="what-we-build"/>
      <w:r>
        <w:t xml:space="preserve">What We Build</w:t>
      </w:r>
      <w:bookmarkEnd w:id="160"/>
    </w:p>
    <w:p>
      <w:pPr>
        <w:pStyle w:val="Heading4"/>
      </w:pPr>
      <w:bookmarkStart w:id="161" w:name="steel-structural-mezzanines"/>
      <w:r>
        <w:t xml:space="preserve">Steel Structural Mezzanines</w:t>
      </w:r>
      <w:bookmarkEnd w:id="161"/>
    </w:p>
    <w:p>
      <w:pPr>
        <w:pStyle w:val="FirstParagraph"/>
      </w:pPr>
      <w:r>
        <w:t xml:space="preserve">Structural steel mezzanine frames using universal column and beam sections, designed by a registered structural engineer and fabricated to specification. Suitable for moderate to heavy loads including archive storage, pallet racking, and commercial office use.</w:t>
      </w:r>
    </w:p>
    <w:p>
      <w:pPr>
        <w:pStyle w:val="Heading4"/>
      </w:pPr>
      <w:bookmarkStart w:id="162" w:name="concrete-topping-and-flooring"/>
      <w:r>
        <w:t xml:space="preserve">Concrete Topping and Flooring</w:t>
      </w:r>
      <w:bookmarkEnd w:id="162"/>
    </w:p>
    <w:p>
      <w:pPr>
        <w:pStyle w:val="FirstParagraph"/>
      </w:pPr>
      <w:r>
        <w:t xml:space="preserve">Structural steel deck topped with concrete slab for high load applications and acoustic performance between levels.</w:t>
      </w:r>
    </w:p>
    <w:p>
      <w:pPr>
        <w:pStyle w:val="Heading4"/>
      </w:pPr>
      <w:bookmarkStart w:id="163" w:name="composite-deck-mezzanines"/>
      <w:r>
        <w:t xml:space="preserve">Composite Deck Mezzanines</w:t>
      </w:r>
      <w:bookmarkEnd w:id="163"/>
    </w:p>
    <w:p>
      <w:pPr>
        <w:pStyle w:val="FirstParagraph"/>
      </w:pPr>
      <w:r>
        <w:t xml:space="preserve">Steel frame with composite steel decking — a cost-effective mid-range option for general office and light storage applications.</w:t>
      </w:r>
    </w:p>
    <w:p>
      <w:pPr>
        <w:pStyle w:val="Heading4"/>
      </w:pPr>
      <w:bookmarkStart w:id="164" w:name="access-stairs-and-safety-balustrades"/>
      <w:r>
        <w:t xml:space="preserve">Access Stairs and Safety Balustrades</w:t>
      </w:r>
      <w:bookmarkEnd w:id="164"/>
    </w:p>
    <w:p>
      <w:pPr>
        <w:pStyle w:val="FirstParagraph"/>
      </w:pPr>
      <w:r>
        <w:t xml:space="preserve">Compliant access stairs to AS 1657, and structural glass or steel balustrade systems to NCC handrail and balustrade requirements. We also provide pallet gates and safety chain systems where forklift or goods lift access is required.</w:t>
      </w:r>
    </w:p>
    <w:p>
      <w:r>
        <w:pict>
          <v:rect style="width:0;height:1.5pt" o:hralign="center" o:hrstd="t" o:hr="t"/>
        </w:pict>
      </w:r>
    </w:p>
    <w:p>
      <w:pPr>
        <w:pStyle w:val="Heading3"/>
      </w:pPr>
      <w:bookmarkStart w:id="165" w:name="compliance-and-engineering"/>
      <w:r>
        <w:t xml:space="preserve">Compliance and Engineering</w:t>
      </w:r>
      <w:bookmarkEnd w:id="165"/>
    </w:p>
    <w:p>
      <w:pPr>
        <w:pStyle w:val="FirstParagraph"/>
      </w:pPr>
      <w:r>
        <w:t xml:space="preserve">All Innovare Commercial mezzanine floors are designed by a RPEQ-registered structural engineer and constructed under a building approval. Loads are assessed against the proposed use — office (3 kPa live load), filing or archive storage (higher), and pallet racking (point-load assessment). Connection to the existing structural frame or slab is assessed by the engineer, and all fire safety implications (additional egress, sprinkler system modifications) are resolved through the building approval process.</w:t>
      </w:r>
    </w:p>
    <w:p>
      <w:r>
        <w:pict>
          <v:rect style="width:0;height:1.5pt" o:hralign="center" o:hrstd="t" o:hr="t"/>
        </w:pict>
      </w:r>
    </w:p>
    <w:p>
      <w:pPr>
        <w:pStyle w:val="Heading4"/>
      </w:pPr>
      <w:bookmarkStart w:id="166" w:name="faq-12"/>
      <w:r>
        <w:t xml:space="preserve">FAQ</w:t>
      </w:r>
      <w:bookmarkEnd w:id="166"/>
    </w:p>
    <w:p>
      <w:pPr>
        <w:pStyle w:val="FirstParagraph"/>
      </w:pPr>
      <w:r>
        <w:rPr>
          <w:b/>
        </w:rPr>
        <w:t xml:space="preserve">Q: Do I need a building permit for a mezzanine floor?</w:t>
      </w:r>
      <w:r>
        <w:t xml:space="preserve"> </w:t>
      </w:r>
      <w:r>
        <w:t xml:space="preserve">Yes. Mezzanine floors are assessable building work under the Building Act 1975 (Qld). A building development approval is required, with structural engineer certification. We manage the approval process.</w:t>
      </w:r>
    </w:p>
    <w:p>
      <w:pPr>
        <w:pStyle w:val="BodyText"/>
      </w:pPr>
      <w:r>
        <w:rPr>
          <w:b/>
        </w:rPr>
        <w:t xml:space="preserve">Q: How much additional floor area can a mezzanine provide?</w:t>
      </w:r>
      <w:r>
        <w:t xml:space="preserve"> </w:t>
      </w:r>
      <w:r>
        <w:t xml:space="preserve">It depends on the available height and column placement of the existing building. In a 6–7 metre clear height warehouse, a mezzanine can effectively double the usable floor area. We assess this during a site inspection.</w:t>
      </w:r>
    </w:p>
    <w:p>
      <w:pPr>
        <w:pStyle w:val="BodyText"/>
      </w:pPr>
      <w:r>
        <w:rPr>
          <w:b/>
        </w:rPr>
        <w:t xml:space="preserve">Q: Can a mezzanine be removed at end of lease?</w:t>
      </w:r>
      <w:r>
        <w:t xml:space="preserve"> </w:t>
      </w:r>
      <w:r>
        <w:t xml:space="preserve">Yes. Steel mezzanines can be demounted and removed. However, depending on what was done to the existing structure during installation, there may be make-good obligations. We advise on this at design stage.</w:t>
      </w:r>
    </w:p>
    <w:p>
      <w:pPr>
        <w:pStyle w:val="BodyText"/>
      </w:pPr>
      <w:r>
        <w:rPr>
          <w:b/>
        </w:rPr>
        <w:t xml:space="preserve">Q: How long does a mezzanine construction take?</w:t>
      </w:r>
      <w:r>
        <w:t xml:space="preserve"> </w:t>
      </w:r>
      <w:r>
        <w:t xml:space="preserve">A standard warehouse mezzanine of 100–300 sqm typically takes 4–8 weeks from approval, depending on structural fabrication lead times and access constraints.</w:t>
      </w:r>
    </w:p>
    <w:p>
      <w:pPr>
        <w:pStyle w:val="BodyText"/>
      </w:pPr>
      <w:r>
        <w:rPr>
          <w:b/>
        </w:rPr>
        <w:t xml:space="preserve">Call us on [Phone Number — to be confirmed] to discuss mezzanine floor construction in Brisbane or on the Gold Coast.</w:t>
      </w:r>
    </w:p>
    <w:p>
      <w:r>
        <w:pict>
          <v:rect style="width:0;height:1.5pt" o:hralign="center" o:hrstd="t" o:hr="t"/>
        </w:pict>
      </w:r>
    </w:p>
    <w:p>
      <w:pPr>
        <w:pStyle w:val="Heading2"/>
      </w:pPr>
      <w:bookmarkStart w:id="167" w:name="page-14-strip-out-and-make-good"/>
      <w:r>
        <w:t xml:space="preserve">Page 14: Strip Out and Make Good</w:t>
      </w:r>
      <w:bookmarkEnd w:id="167"/>
    </w:p>
    <w:p>
      <w:pPr>
        <w:pStyle w:val="FirstParagraph"/>
      </w:pPr>
      <w:r>
        <w:rPr>
          <w:b/>
        </w:rPr>
        <w:t xml:space="preserve">Meta</w:t>
      </w:r>
      <w:r>
        <w:t xml:space="preserve"> </w:t>
      </w:r>
      <w:r>
        <w:t xml:space="preserve">- SEO Title: Strip Out &amp; Make Good Brisbane | Innovare Commercial</w:t>
      </w:r>
      <w:r>
        <w:t xml:space="preserve"> </w:t>
      </w:r>
      <w:r>
        <w:t xml:space="preserve">- Meta Description: Innovare Commercial delivers commercial strip out and make good across Brisbane and Gold Coast — end-of-lease restoration, fitout demolition, NCC compliant.</w:t>
      </w:r>
      <w:r>
        <w:t xml:space="preserve"> </w:t>
      </w:r>
      <w:r>
        <w:t xml:space="preserve">- URL Slug: /strip-out-make-good</w:t>
      </w:r>
      <w:r>
        <w:t xml:space="preserve"> </w:t>
      </w:r>
      <w:r>
        <w:t xml:space="preserve">- Primary Keyword: strip out make good Brisbane</w:t>
      </w:r>
      <w:r>
        <w:t xml:space="preserve"> </w:t>
      </w:r>
      <w:r>
        <w:t xml:space="preserve">- Secondary Keywords: commercial strip out Brisbane, end of lease make good QLD, fitout demolition Gold Coast, tenancy make good Brisbane</w:t>
      </w:r>
    </w:p>
    <w:p>
      <w:pPr>
        <w:pStyle w:val="Heading3"/>
      </w:pPr>
      <w:bookmarkStart w:id="168" w:name="X460224fd06779d2cd693255a3dbd4ca0f16df83"/>
      <w:r>
        <w:t xml:space="preserve">Strip Out and Make Good Brisbane and Gold Coast — Efficient, Compliant, Minimal Disruption</w:t>
      </w:r>
      <w:bookmarkEnd w:id="168"/>
    </w:p>
    <w:p>
      <w:pPr>
        <w:pStyle w:val="FirstParagraph"/>
      </w:pPr>
      <w:r>
        <w:t xml:space="preserve">Innovare Commercial delivers commercial strip-out and make-good services across Brisbane CBD, South Brisbane, Fortitude Valley, Spring Hill, and the Gold Coast. Whether you are vacating a long-held tenancy, responding to a make-good clause in your lease, or preparing a space for a new fitout, our strip-out team works efficiently and safely to return the premises to the required condition — on time and within budget.</w:t>
      </w:r>
    </w:p>
    <w:p>
      <w:r>
        <w:pict>
          <v:rect style="width:0;height:1.5pt" o:hralign="center" o:hrstd="t" o:hr="t"/>
        </w:pict>
      </w:r>
    </w:p>
    <w:p>
      <w:pPr>
        <w:pStyle w:val="Heading3"/>
      </w:pPr>
      <w:bookmarkStart w:id="169" w:name="understanding-make-good-obligations"/>
      <w:r>
        <w:t xml:space="preserve">Understanding Make Good Obligations</w:t>
      </w:r>
      <w:bookmarkEnd w:id="169"/>
    </w:p>
    <w:p>
      <w:pPr>
        <w:pStyle w:val="FirstParagraph"/>
      </w:pPr>
      <w:r>
        <w:t xml:space="preserve">Make good clauses in commercial leases typically require the outgoing tenant to restore the premises to a defined condition — usually either base building (removing all fitout and returning to the landlord’s base build specification) or a lesser standard specified in the lease (e.g.,</w:t>
      </w:r>
      <w:r>
        <w:t xml:space="preserve"> </w:t>
      </w:r>
      <w:r>
        <w:t xml:space="preserve">“</w:t>
      </w:r>
      <w:r>
        <w:t xml:space="preserve">broom clean with services capped</w:t>
      </w:r>
      <w:r>
        <w:t xml:space="preserve">”</w:t>
      </w:r>
      <w:r>
        <w:t xml:space="preserve">). Before commencing any make-good works, we recommend reviewing your lease with a commercial property solicitor to confirm the precise obligation — over-making-good can be as costly as under-delivering.</w:t>
      </w:r>
    </w:p>
    <w:p>
      <w:pPr>
        <w:pStyle w:val="BodyText"/>
      </w:pPr>
      <w:r>
        <w:t xml:space="preserve">Innovare Commercial can review your lease make-good clause alongside your fitout documentation and provide a scope of works and fixed price to deliver exactly what is required — no more, no less.</w:t>
      </w:r>
    </w:p>
    <w:p>
      <w:r>
        <w:pict>
          <v:rect style="width:0;height:1.5pt" o:hralign="center" o:hrstd="t" o:hr="t"/>
        </w:pict>
      </w:r>
    </w:p>
    <w:p>
      <w:pPr>
        <w:pStyle w:val="Heading3"/>
      </w:pPr>
      <w:bookmarkStart w:id="170" w:name="strip-out-services-we-provide"/>
      <w:r>
        <w:t xml:space="preserve">Strip Out Services We Provide</w:t>
      </w:r>
      <w:bookmarkEnd w:id="170"/>
    </w:p>
    <w:p>
      <w:pPr>
        <w:numPr>
          <w:ilvl w:val="0"/>
          <w:numId w:val="1008"/>
        </w:numPr>
        <w:pStyle w:val="Compact"/>
      </w:pPr>
      <w:r>
        <w:t xml:space="preserve">Partition wall demolition (stud, glass, and demountable systems)</w:t>
      </w:r>
    </w:p>
    <w:p>
      <w:pPr>
        <w:numPr>
          <w:ilvl w:val="0"/>
          <w:numId w:val="1008"/>
        </w:numPr>
        <w:pStyle w:val="Compact"/>
      </w:pPr>
      <w:r>
        <w:t xml:space="preserve">Ceiling grid and tile removal</w:t>
      </w:r>
    </w:p>
    <w:p>
      <w:pPr>
        <w:numPr>
          <w:ilvl w:val="0"/>
          <w:numId w:val="1008"/>
        </w:numPr>
        <w:pStyle w:val="Compact"/>
      </w:pPr>
      <w:r>
        <w:t xml:space="preserve">Floor covering removal — carpet, vinyl, tile, timber</w:t>
      </w:r>
    </w:p>
    <w:p>
      <w:pPr>
        <w:numPr>
          <w:ilvl w:val="0"/>
          <w:numId w:val="1008"/>
        </w:numPr>
        <w:pStyle w:val="Compact"/>
      </w:pPr>
      <w:r>
        <w:t xml:space="preserve">Joinery and built-in furniture demolition</w:t>
      </w:r>
    </w:p>
    <w:p>
      <w:pPr>
        <w:numPr>
          <w:ilvl w:val="0"/>
          <w:numId w:val="1008"/>
        </w:numPr>
        <w:pStyle w:val="Compact"/>
      </w:pPr>
      <w:r>
        <w:t xml:space="preserve">Electrical fitout removal (light fittings, power and data outlets, conduit above ceiling)</w:t>
      </w:r>
    </w:p>
    <w:p>
      <w:pPr>
        <w:numPr>
          <w:ilvl w:val="0"/>
          <w:numId w:val="1008"/>
        </w:numPr>
        <w:pStyle w:val="Compact"/>
      </w:pPr>
      <w:r>
        <w:t xml:space="preserve">Mechanical system removal — FCUs, ducting, grilles (coordinated with base building BMS)</w:t>
      </w:r>
    </w:p>
    <w:p>
      <w:pPr>
        <w:numPr>
          <w:ilvl w:val="0"/>
          <w:numId w:val="1008"/>
        </w:numPr>
        <w:pStyle w:val="Compact"/>
      </w:pPr>
      <w:r>
        <w:t xml:space="preserve">Hydraulic fitout removal — sinks, basins, waste, water supply to capping point</w:t>
      </w:r>
    </w:p>
    <w:p>
      <w:pPr>
        <w:numPr>
          <w:ilvl w:val="0"/>
          <w:numId w:val="1008"/>
        </w:numPr>
        <w:pStyle w:val="Compact"/>
      </w:pPr>
      <w:r>
        <w:t xml:space="preserve">Signage and branding removal</w:t>
      </w:r>
    </w:p>
    <w:p>
      <w:pPr>
        <w:numPr>
          <w:ilvl w:val="0"/>
          <w:numId w:val="1008"/>
        </w:numPr>
        <w:pStyle w:val="Compact"/>
      </w:pPr>
      <w:r>
        <w:t xml:space="preserve">Structural amendments — removal of non-structural partitions and penetration patch</w:t>
      </w:r>
    </w:p>
    <w:p>
      <w:pPr>
        <w:numPr>
          <w:ilvl w:val="0"/>
          <w:numId w:val="1008"/>
        </w:numPr>
        <w:pStyle w:val="Compact"/>
      </w:pPr>
      <w:r>
        <w:t xml:space="preserve">Floor patching and grinding to remove adhesive and levelling compound</w:t>
      </w:r>
    </w:p>
    <w:p>
      <w:pPr>
        <w:numPr>
          <w:ilvl w:val="0"/>
          <w:numId w:val="1008"/>
        </w:numPr>
        <w:pStyle w:val="Compact"/>
      </w:pPr>
      <w:r>
        <w:t xml:space="preserve">Wall patching and painting to make-good standard</w:t>
      </w:r>
    </w:p>
    <w:p>
      <w:r>
        <w:pict>
          <v:rect style="width:0;height:1.5pt" o:hralign="center" o:hrstd="t" o:hr="t"/>
        </w:pict>
      </w:r>
    </w:p>
    <w:p>
      <w:pPr>
        <w:pStyle w:val="Heading3"/>
      </w:pPr>
      <w:bookmarkStart w:id="171" w:name="waste-management-and-recycling"/>
      <w:r>
        <w:t xml:space="preserve">Waste Management and Recycling</w:t>
      </w:r>
      <w:bookmarkEnd w:id="171"/>
    </w:p>
    <w:p>
      <w:pPr>
        <w:pStyle w:val="FirstParagraph"/>
      </w:pPr>
      <w:r>
        <w:t xml:space="preserve">We manage waste removal responsibly — segregating steel, timber, plasterboard, and general commercial waste for recycling where possible, and disposing of regulated materials (asbestos-containing materials if identified, refrigerants) through licensed contractors. We provide a waste manifest where required by the base building manager.</w:t>
      </w:r>
    </w:p>
    <w:p>
      <w:r>
        <w:pict>
          <v:rect style="width:0;height:1.5pt" o:hralign="center" o:hrstd="t" o:hr="t"/>
        </w:pict>
      </w:r>
    </w:p>
    <w:p>
      <w:pPr>
        <w:pStyle w:val="Heading3"/>
      </w:pPr>
      <w:bookmarkStart w:id="172" w:name="combined-strip-and-refit"/>
      <w:r>
        <w:t xml:space="preserve">Combined Strip and Refit</w:t>
      </w:r>
      <w:bookmarkEnd w:id="172"/>
    </w:p>
    <w:p>
      <w:pPr>
        <w:pStyle w:val="FirstParagraph"/>
      </w:pPr>
      <w:r>
        <w:t xml:space="preserve">Many clients use their end-of-lease strip-out as an opportunity to deliver a new fitout in the same or adjacent tenancy. Combining strip-out and new fitout scopes with Innovare Commercial provides a single point of contact for the full programme and reduces overall cost by sharing preliminaries and mobilisation.</w:t>
      </w:r>
      <w:r>
        <w:t xml:space="preserve"> </w:t>
      </w:r>
      <w:r>
        <w:rPr>
          <w:i/>
        </w:rPr>
        <w:t xml:space="preserve">(See all our fitout services in the navigation.)</w:t>
      </w:r>
    </w:p>
    <w:p>
      <w:r>
        <w:pict>
          <v:rect style="width:0;height:1.5pt" o:hralign="center" o:hrstd="t" o:hr="t"/>
        </w:pict>
      </w:r>
    </w:p>
    <w:p>
      <w:pPr>
        <w:pStyle w:val="Heading4"/>
      </w:pPr>
      <w:bookmarkStart w:id="173" w:name="faq-13"/>
      <w:r>
        <w:t xml:space="preserve">FAQ</w:t>
      </w:r>
      <w:bookmarkEnd w:id="173"/>
    </w:p>
    <w:p>
      <w:pPr>
        <w:pStyle w:val="FirstParagraph"/>
      </w:pPr>
      <w:r>
        <w:rPr>
          <w:b/>
        </w:rPr>
        <w:t xml:space="preserve">Q: How do I know what condition I need to leave the premises in?</w:t>
      </w:r>
      <w:r>
        <w:t xml:space="preserve"> </w:t>
      </w:r>
      <w:r>
        <w:t xml:space="preserve">Your lease’s make-good clause specifies this. We recommend confirming the interpretation with your solicitor before committing to a scope. We are happy to attend a make-good meeting with you and the landlord’s representative to agree scope.</w:t>
      </w:r>
    </w:p>
    <w:p>
      <w:pPr>
        <w:pStyle w:val="BodyText"/>
      </w:pPr>
      <w:r>
        <w:rPr>
          <w:b/>
        </w:rPr>
        <w:t xml:space="preserve">Q: Do you manage asbestos issues during strip out?</w:t>
      </w:r>
      <w:r>
        <w:t xml:space="preserve"> </w:t>
      </w:r>
      <w:r>
        <w:t xml:space="preserve">If asbestos-containing materials are identified or suspected, we engage a licensed asbestos assessor to conduct a survey and supervise removal by licensed asbestos removalists. We do not remove asbestos without a proper licensed process.</w:t>
      </w:r>
    </w:p>
    <w:p>
      <w:pPr>
        <w:pStyle w:val="BodyText"/>
      </w:pPr>
      <w:r>
        <w:rPr>
          <w:b/>
        </w:rPr>
        <w:t xml:space="preserve">Q: Can you combine the strip out with a new fitout in the same tenancy?</w:t>
      </w:r>
      <w:r>
        <w:t xml:space="preserve"> </w:t>
      </w:r>
      <w:r>
        <w:t xml:space="preserve">Yes — and this is often the most efficient approach. We sequence the works to minimise programme and share preliminaries between the strip and the new fitout.</w:t>
      </w:r>
    </w:p>
    <w:p>
      <w:pPr>
        <w:pStyle w:val="BodyText"/>
      </w:pPr>
      <w:r>
        <w:rPr>
          <w:b/>
        </w:rPr>
        <w:t xml:space="preserve">Q: How long does a commercial strip out take?</w:t>
      </w:r>
      <w:r>
        <w:t xml:space="preserve"> </w:t>
      </w:r>
      <w:r>
        <w:t xml:space="preserve">Depending on the fitout complexity and floor area, a commercial strip out typically takes 1–3 weeks. A large and complex fitout across multiple levels may take longer. We provide a timeline with our fixed-price strip-out proposal.</w:t>
      </w:r>
    </w:p>
    <w:p>
      <w:pPr>
        <w:pStyle w:val="BodyText"/>
      </w:pPr>
      <w:r>
        <w:rPr>
          <w:b/>
        </w:rPr>
        <w:t xml:space="preserve">Call us on [Phone Number — to be confirmed] to arrange a site visit and strip-out quote across Brisbane and the Gold Coast.</w:t>
      </w:r>
    </w:p>
    <w:p>
      <w:r>
        <w:pict>
          <v:rect style="width:0;height:1.5pt" o:hralign="center" o:hrstd="t" o:hr="t"/>
        </w:pict>
      </w:r>
    </w:p>
    <w:p>
      <w:pPr>
        <w:pStyle w:val="Heading2"/>
      </w:pPr>
      <w:bookmarkStart w:id="174" w:name="page-15-commercial-refurbishment"/>
      <w:r>
        <w:t xml:space="preserve">Page 15: Commercial Refurbishment</w:t>
      </w:r>
      <w:bookmarkEnd w:id="174"/>
    </w:p>
    <w:p>
      <w:pPr>
        <w:pStyle w:val="FirstParagraph"/>
      </w:pPr>
      <w:r>
        <w:rPr>
          <w:b/>
        </w:rPr>
        <w:t xml:space="preserve">Meta</w:t>
      </w:r>
      <w:r>
        <w:t xml:space="preserve"> </w:t>
      </w:r>
      <w:r>
        <w:t xml:space="preserve">- SEO Title: Commercial Refurbishment Brisbane &amp; Gold Coast | Innovare Commercial</w:t>
      </w:r>
      <w:r>
        <w:t xml:space="preserve"> </w:t>
      </w:r>
      <w:r>
        <w:t xml:space="preserve">- Meta Description: Innovare Commercial updates tired commercial spaces across Brisbane and Gold Coast without a full rebuild. Office, retail, medical and hospitality refurbishment.</w:t>
      </w:r>
      <w:r>
        <w:t xml:space="preserve"> </w:t>
      </w:r>
      <w:r>
        <w:t xml:space="preserve">- URL Slug: /commercial-refurbishment</w:t>
      </w:r>
      <w:r>
        <w:t xml:space="preserve"> </w:t>
      </w:r>
      <w:r>
        <w:t xml:space="preserve">- Primary Keyword: commercial refurbishment Brisbane</w:t>
      </w:r>
      <w:r>
        <w:t xml:space="preserve"> </w:t>
      </w:r>
      <w:r>
        <w:t xml:space="preserve">- Secondary Keywords: office refurbishment Gold Coast, retail refurbishment QLD, commercial renovation Brisbane, business premises upgrade</w:t>
      </w:r>
    </w:p>
    <w:p>
      <w:pPr>
        <w:pStyle w:val="Heading3"/>
      </w:pPr>
      <w:bookmarkStart w:id="175" w:name="X4a6e25eca9c8801e5125a9df45fd083ff2f9cf4"/>
      <w:r>
        <w:t xml:space="preserve">Commercial Refurbishment Brisbane and Gold Coast — Revitalise Your Space Without Starting From Scratch</w:t>
      </w:r>
      <w:bookmarkEnd w:id="175"/>
    </w:p>
    <w:p>
      <w:pPr>
        <w:pStyle w:val="FirstParagraph"/>
      </w:pPr>
      <w:r>
        <w:t xml:space="preserve">Your commercial space may be functional but dated — finishes worn, layout inefficient, brand inconsistent. A full strip-out and refit is not always the right answer. Innovare Commercial delivers commercial refurbishment projects across Brisbane and the Gold Coast that update and improve existing commercial spaces without the cost and disruption of a complete rebuild.</w:t>
      </w:r>
    </w:p>
    <w:p>
      <w:r>
        <w:pict>
          <v:rect style="width:0;height:1.5pt" o:hralign="center" o:hrstd="t" o:hr="t"/>
        </w:pict>
      </w:r>
    </w:p>
    <w:p>
      <w:pPr>
        <w:pStyle w:val="Heading3"/>
      </w:pPr>
      <w:bookmarkStart w:id="176" w:name="Xf477462bc0b013c2b9215913df30665b0b1562a"/>
      <w:r>
        <w:t xml:space="preserve">Refurbishment vs. Fitout: What Is the Difference?</w:t>
      </w:r>
      <w:bookmarkEnd w:id="176"/>
    </w:p>
    <w:p>
      <w:pPr>
        <w:pStyle w:val="FirstParagraph"/>
      </w:pPr>
      <w:r>
        <w:t xml:space="preserve">A commercial refurbishment works within the existing fabric of a building — updating finishes, reconfiguring layouts at the margin, modernising services, and refreshing brand presentation — without necessarily removing everything to base building. It is generally faster and less expensive than a full fitout, but requires careful management of interface between old and new work.</w:t>
      </w:r>
    </w:p>
    <w:p>
      <w:pPr>
        <w:pStyle w:val="BodyText"/>
      </w:pPr>
      <w:r>
        <w:t xml:space="preserve">Where a full fitout is warranted (very poor base condition, complete change of use, or significant layout reconfiguration), we advise accordingly. Where refurbishment can achieve the client’s goals, it is often the smarter investment.</w:t>
      </w:r>
    </w:p>
    <w:p>
      <w:r>
        <w:pict>
          <v:rect style="width:0;height:1.5pt" o:hralign="center" o:hrstd="t" o:hr="t"/>
        </w:pict>
      </w:r>
    </w:p>
    <w:p>
      <w:pPr>
        <w:pStyle w:val="Heading3"/>
      </w:pPr>
      <w:bookmarkStart w:id="177" w:name="refurbishment-scopes-we-deliver"/>
      <w:r>
        <w:t xml:space="preserve">Refurbishment Scopes We Deliver</w:t>
      </w:r>
      <w:bookmarkEnd w:id="177"/>
    </w:p>
    <w:p>
      <w:pPr>
        <w:pStyle w:val="Heading4"/>
      </w:pPr>
      <w:bookmarkStart w:id="178" w:name="office-refurbishments"/>
      <w:r>
        <w:t xml:space="preserve">Office Refurbishments</w:t>
      </w:r>
      <w:bookmarkEnd w:id="178"/>
    </w:p>
    <w:p>
      <w:pPr>
        <w:pStyle w:val="FirstParagraph"/>
      </w:pPr>
      <w:r>
        <w:t xml:space="preserve">Replacing worn carpet tile with polished concrete or LVT, installing new workstation systems, upgrading lighting from fluorescent to LED (with DALI control), refreshing joinery, repainting, installing new partition systems to reconfigure the floor plate, or fitting an entirely new kitchen and breakout area within the existing shell.</w:t>
      </w:r>
    </w:p>
    <w:p>
      <w:pPr>
        <w:pStyle w:val="Heading4"/>
      </w:pPr>
      <w:bookmarkStart w:id="179" w:name="retail-refurbishments"/>
      <w:r>
        <w:t xml:space="preserve">Retail Refurbishments</w:t>
      </w:r>
      <w:bookmarkEnd w:id="179"/>
    </w:p>
    <w:p>
      <w:pPr>
        <w:pStyle w:val="FirstParagraph"/>
      </w:pPr>
      <w:r>
        <w:t xml:space="preserve">Updating shopfronts, replacing gondola systems and display joinery, relighting with modern LED track, replacing flooring, and refreshing brand graphics and wall finishes — often within a tight trading window or staged to allow continued operation.</w:t>
      </w:r>
    </w:p>
    <w:p>
      <w:pPr>
        <w:pStyle w:val="Heading4"/>
      </w:pPr>
      <w:bookmarkStart w:id="180" w:name="medical-practice-refurbishments"/>
      <w:r>
        <w:t xml:space="preserve">Medical Practice Refurbishments</w:t>
      </w:r>
      <w:bookmarkEnd w:id="180"/>
    </w:p>
    <w:p>
      <w:pPr>
        <w:pStyle w:val="FirstParagraph"/>
      </w:pPr>
      <w:r>
        <w:t xml:space="preserve">Updating infection control flooring in consulting rooms, replacing dated joinery and cabinetry, installing new handwashing provisions, refreshing waiting areas, and upgrading to accessible bathroom facilities that may not have previously complied with AS 1428.</w:t>
      </w:r>
    </w:p>
    <w:p>
      <w:pPr>
        <w:pStyle w:val="Heading4"/>
      </w:pPr>
      <w:bookmarkStart w:id="181" w:name="hospitality-refurbishments"/>
      <w:r>
        <w:t xml:space="preserve">Hospitality Refurbishments</w:t>
      </w:r>
      <w:bookmarkEnd w:id="181"/>
    </w:p>
    <w:p>
      <w:pPr>
        <w:pStyle w:val="FirstParagraph"/>
      </w:pPr>
      <w:r>
        <w:t xml:space="preserve">Refreshing dining environments with new flooring, seating, lighting, and feature wall treatments; upgrading bar fronts and back-bar cabinetry; modernising commercial kitchen surfaces and equipment connections.</w:t>
      </w:r>
    </w:p>
    <w:p>
      <w:r>
        <w:pict>
          <v:rect style="width:0;height:1.5pt" o:hralign="center" o:hrstd="t" o:hr="t"/>
        </w:pict>
      </w:r>
    </w:p>
    <w:p>
      <w:pPr>
        <w:pStyle w:val="Heading3"/>
      </w:pPr>
      <w:bookmarkStart w:id="182" w:name="working-in-occupied-premises"/>
      <w:r>
        <w:t xml:space="preserve">Working in Occupied Premises</w:t>
      </w:r>
      <w:bookmarkEnd w:id="182"/>
    </w:p>
    <w:p>
      <w:pPr>
        <w:pStyle w:val="FirstParagraph"/>
      </w:pPr>
      <w:r>
        <w:t xml:space="preserve">Commercial refurbishment often takes place in partly or fully occupied premises. This requires careful scheduling of disruptive trades, acoustic and dust barriers, staged working zones, and clear communication with the business operator about what to expect each day. After-hours and weekend working is often necessary. Innovare Commercial has extensive experience managing occupied-tenancy refurbishment projects safely and with minimal impact on the occupant’s daily operations.</w:t>
      </w:r>
    </w:p>
    <w:p>
      <w:r>
        <w:pict>
          <v:rect style="width:0;height:1.5pt" o:hralign="center" o:hrstd="t" o:hr="t"/>
        </w:pict>
      </w:r>
    </w:p>
    <w:p>
      <w:pPr>
        <w:pStyle w:val="Heading4"/>
      </w:pPr>
      <w:bookmarkStart w:id="183" w:name="faq-14"/>
      <w:r>
        <w:t xml:space="preserve">FAQ</w:t>
      </w:r>
      <w:bookmarkEnd w:id="183"/>
    </w:p>
    <w:p>
      <w:pPr>
        <w:pStyle w:val="FirstParagraph"/>
      </w:pPr>
      <w:r>
        <w:rPr>
          <w:b/>
        </w:rPr>
        <w:t xml:space="preserve">Q: Do I need a building permit for a commercial refurbishment?</w:t>
      </w:r>
      <w:r>
        <w:t xml:space="preserve"> </w:t>
      </w:r>
      <w:r>
        <w:t xml:space="preserve">It depends on the scope. Like-for-like material replacement (replacing carpet with new carpet) generally does not require approval. Structural changes, changes to essential services (fire, hydraulic, mechanical), or changes affecting access may trigger building approval requirements. We advise on this during the scoping process.</w:t>
      </w:r>
    </w:p>
    <w:p>
      <w:pPr>
        <w:pStyle w:val="BodyText"/>
      </w:pPr>
      <w:r>
        <w:rPr>
          <w:b/>
        </w:rPr>
        <w:t xml:space="preserve">Q: Can you refurbish one area while the rest of the space is trading?</w:t>
      </w:r>
      <w:r>
        <w:t xml:space="preserve"> </w:t>
      </w:r>
      <w:r>
        <w:t xml:space="preserve">Yes. Staged refurbishment in occupied premises is something we do regularly. We work with you to identify the sequence that minimises disruption while achieving the most efficient construction programme.</w:t>
      </w:r>
    </w:p>
    <w:p>
      <w:pPr>
        <w:pStyle w:val="BodyText"/>
      </w:pPr>
      <w:r>
        <w:rPr>
          <w:b/>
        </w:rPr>
        <w:t xml:space="preserve">Q: How much does a commercial refurbishment cost?</w:t>
      </w:r>
      <w:r>
        <w:t xml:space="preserve"> </w:t>
      </w:r>
      <w:r>
        <w:t xml:space="preserve">Cost depends entirely on the scope — area, extent of trades involved, materials specification, and approval requirements. We provide a fixed-price proposal following a site inspection. Refurbishments are typically significantly less expensive per square metre than full fitouts.</w:t>
      </w:r>
    </w:p>
    <w:p>
      <w:pPr>
        <w:pStyle w:val="BodyText"/>
      </w:pPr>
      <w:r>
        <w:rPr>
          <w:b/>
        </w:rPr>
        <w:t xml:space="preserve">Q: When does refurbishment become a full fitout?</w:t>
      </w:r>
      <w:r>
        <w:t xml:space="preserve"> </w:t>
      </w:r>
      <w:r>
        <w:t xml:space="preserve">When more than approximately 70% of the existing fitout elements are being removed and replaced, the economics usually favour a full strip and refit. We are honest with clients about this threshold and help them make the right decision for their investment.</w:t>
      </w:r>
    </w:p>
    <w:p>
      <w:pPr>
        <w:pStyle w:val="BodyText"/>
      </w:pPr>
      <w:r>
        <w:rPr>
          <w:b/>
        </w:rPr>
        <w:t xml:space="preserve">Call us on [Phone Number — to be confirmed] to discuss your commercial refurbishment project in Brisbane or on the Gold Coast.</w:t>
      </w:r>
    </w:p>
    <w:p>
      <w:r>
        <w:pict>
          <v:rect style="width:0;height:1.5pt" o:hralign="center" o:hrstd="t" o:hr="t"/>
        </w:pict>
      </w:r>
    </w:p>
    <w:p>
      <w:pPr>
        <w:pStyle w:val="Heading2"/>
      </w:pPr>
      <w:bookmarkStart w:id="184" w:name="page-16-projects-gallery"/>
      <w:r>
        <w:t xml:space="preserve">Page 16: Projects Gallery</w:t>
      </w:r>
      <w:bookmarkEnd w:id="184"/>
    </w:p>
    <w:p>
      <w:pPr>
        <w:pStyle w:val="FirstParagraph"/>
      </w:pPr>
      <w:r>
        <w:rPr>
          <w:b/>
        </w:rPr>
        <w:t xml:space="preserve">Meta</w:t>
      </w:r>
      <w:r>
        <w:t xml:space="preserve"> </w:t>
      </w:r>
      <w:r>
        <w:t xml:space="preserve">- SEO Title: Commercial Fitout Projects Gallery | Innovare Commercial</w:t>
      </w:r>
      <w:r>
        <w:t xml:space="preserve"> </w:t>
      </w:r>
      <w:r>
        <w:t xml:space="preserve">- Meta Description: Browse Innovare Commercial’s project gallery — office, medical, retail, hospitality and specialty fitouts across Brisbane and Gold Coast. Filter by sector.</w:t>
      </w:r>
      <w:r>
        <w:t xml:space="preserve"> </w:t>
      </w:r>
      <w:r>
        <w:t xml:space="preserve">- URL Slug: /projects</w:t>
      </w:r>
      <w:r>
        <w:t xml:space="preserve"> </w:t>
      </w:r>
      <w:r>
        <w:t xml:space="preserve">- Primary Keyword: commercial fitout projects Brisbane</w:t>
      </w:r>
      <w:r>
        <w:t xml:space="preserve"> </w:t>
      </w:r>
      <w:r>
        <w:t xml:space="preserve">- Secondary Keywords: fitout portfolio QLD, commercial construction portfolio, office fitout gallery, medical fitout Brisbane portfolio</w:t>
      </w:r>
    </w:p>
    <w:p>
      <w:pPr>
        <w:pStyle w:val="Heading3"/>
      </w:pPr>
      <w:bookmarkStart w:id="185" w:name="Xa60bbc6faaea67e2e74f0ab57b9181460bcc014"/>
      <w:r>
        <w:t xml:space="preserve">Our Work — Commercial Fitout Projects Across Brisbane and Gold Coast</w:t>
      </w:r>
      <w:bookmarkEnd w:id="185"/>
    </w:p>
    <w:p>
      <w:pPr>
        <w:pStyle w:val="FirstParagraph"/>
      </w:pPr>
      <w:r>
        <w:t xml:space="preserve">Innovare Commercial’s project portfolio reflects the breadth and depth of our commercial fitout and construction experience across South East Queensland. From corporate office fitouts in Brisbane CBD and Fortitude Valley to medical centre builds in Chermside and Southport, retail shopfits in Upper Mount Gravatt and Robina, and hospitality venues across the inner south and Gold Coast — our work speaks for itself.</w:t>
      </w:r>
    </w:p>
    <w:p>
      <w:pPr>
        <w:pStyle w:val="BodyText"/>
      </w:pPr>
      <w:r>
        <w:t xml:space="preserve">Browse projects below by sector, or scroll through to see the full portfolio. Each project page includes the project brief, key scope items, materials and finishes used, and where relevant, a word from the client.</w:t>
      </w:r>
    </w:p>
    <w:p>
      <w:r>
        <w:pict>
          <v:rect style="width:0;height:1.5pt" o:hralign="center" o:hrstd="t" o:hr="t"/>
        </w:pict>
      </w:r>
    </w:p>
    <w:p>
      <w:pPr>
        <w:pStyle w:val="Heading3"/>
      </w:pPr>
      <w:bookmarkStart w:id="186" w:name="filter-by-sector"/>
      <w:r>
        <w:t xml:space="preserve">Filter by Sector</w:t>
      </w:r>
      <w:bookmarkEnd w:id="186"/>
    </w:p>
    <w:p>
      <w:pPr>
        <w:numPr>
          <w:ilvl w:val="0"/>
          <w:numId w:val="1009"/>
        </w:numPr>
        <w:pStyle w:val="Compact"/>
      </w:pPr>
      <w:r>
        <w:t xml:space="preserve">All Projects</w:t>
      </w:r>
    </w:p>
    <w:p>
      <w:pPr>
        <w:numPr>
          <w:ilvl w:val="0"/>
          <w:numId w:val="1009"/>
        </w:numPr>
        <w:pStyle w:val="Compact"/>
      </w:pPr>
      <w:r>
        <w:t xml:space="preserve">Office Fitouts</w:t>
      </w:r>
    </w:p>
    <w:p>
      <w:pPr>
        <w:numPr>
          <w:ilvl w:val="0"/>
          <w:numId w:val="1009"/>
        </w:numPr>
        <w:pStyle w:val="Compact"/>
      </w:pPr>
      <w:r>
        <w:t xml:space="preserve">Medical and Healthcare</w:t>
      </w:r>
    </w:p>
    <w:p>
      <w:pPr>
        <w:numPr>
          <w:ilvl w:val="0"/>
          <w:numId w:val="1009"/>
        </w:numPr>
        <w:pStyle w:val="Compact"/>
      </w:pPr>
      <w:r>
        <w:t xml:space="preserve">Dental Practices</w:t>
      </w:r>
    </w:p>
    <w:p>
      <w:pPr>
        <w:numPr>
          <w:ilvl w:val="0"/>
          <w:numId w:val="1009"/>
        </w:numPr>
        <w:pStyle w:val="Compact"/>
      </w:pPr>
      <w:r>
        <w:t xml:space="preserve">Pharmacy and Dispensary</w:t>
      </w:r>
    </w:p>
    <w:p>
      <w:pPr>
        <w:numPr>
          <w:ilvl w:val="0"/>
          <w:numId w:val="1009"/>
        </w:numPr>
        <w:pStyle w:val="Compact"/>
      </w:pPr>
      <w:r>
        <w:t xml:space="preserve">Retail and Shopfitting</w:t>
      </w:r>
    </w:p>
    <w:p>
      <w:pPr>
        <w:numPr>
          <w:ilvl w:val="0"/>
          <w:numId w:val="1009"/>
        </w:numPr>
        <w:pStyle w:val="Compact"/>
      </w:pPr>
      <w:r>
        <w:t xml:space="preserve">Hospitality — Restaurants, Cafes and Bars</w:t>
      </w:r>
    </w:p>
    <w:p>
      <w:pPr>
        <w:numPr>
          <w:ilvl w:val="0"/>
          <w:numId w:val="1009"/>
        </w:numPr>
        <w:pStyle w:val="Compact"/>
      </w:pPr>
      <w:r>
        <w:t xml:space="preserve">Childcare Centres</w:t>
      </w:r>
    </w:p>
    <w:p>
      <w:pPr>
        <w:numPr>
          <w:ilvl w:val="0"/>
          <w:numId w:val="1009"/>
        </w:numPr>
        <w:pStyle w:val="Compact"/>
      </w:pPr>
      <w:r>
        <w:t xml:space="preserve">Gym and Fitness</w:t>
      </w:r>
    </w:p>
    <w:p>
      <w:pPr>
        <w:numPr>
          <w:ilvl w:val="0"/>
          <w:numId w:val="1009"/>
        </w:numPr>
        <w:pStyle w:val="Compact"/>
      </w:pPr>
      <w:r>
        <w:t xml:space="preserve">Aged Care</w:t>
      </w:r>
    </w:p>
    <w:p>
      <w:pPr>
        <w:numPr>
          <w:ilvl w:val="0"/>
          <w:numId w:val="1009"/>
        </w:numPr>
        <w:pStyle w:val="Compact"/>
      </w:pPr>
      <w:r>
        <w:t xml:space="preserve">Commercial Flooring</w:t>
      </w:r>
    </w:p>
    <w:p>
      <w:pPr>
        <w:numPr>
          <w:ilvl w:val="0"/>
          <w:numId w:val="1009"/>
        </w:numPr>
        <w:pStyle w:val="Compact"/>
      </w:pPr>
      <w:r>
        <w:t xml:space="preserve">Mezzanine Floors</w:t>
      </w:r>
    </w:p>
    <w:p>
      <w:pPr>
        <w:numPr>
          <w:ilvl w:val="0"/>
          <w:numId w:val="1009"/>
        </w:numPr>
        <w:pStyle w:val="Compact"/>
      </w:pPr>
      <w:r>
        <w:t xml:space="preserve">Strip Out and Make Good</w:t>
      </w:r>
    </w:p>
    <w:p>
      <w:pPr>
        <w:numPr>
          <w:ilvl w:val="0"/>
          <w:numId w:val="1009"/>
        </w:numPr>
        <w:pStyle w:val="Compact"/>
      </w:pPr>
      <w:r>
        <w:t xml:space="preserve">Commercial Refurbishment</w:t>
      </w:r>
    </w:p>
    <w:p>
      <w:r>
        <w:pict>
          <v:rect style="width:0;height:1.5pt" o:hralign="center" o:hrstd="t" o:hr="t"/>
        </w:pict>
      </w:r>
    </w:p>
    <w:p>
      <w:pPr>
        <w:pStyle w:val="Heading3"/>
      </w:pPr>
      <w:bookmarkStart w:id="187" w:name="featured-projects"/>
      <w:r>
        <w:t xml:space="preserve">Featured Projects</w:t>
      </w:r>
      <w:bookmarkEnd w:id="187"/>
    </w:p>
    <w:p>
      <w:pPr>
        <w:pStyle w:val="FirstParagraph"/>
      </w:pPr>
      <w:r>
        <w:rPr>
          <w:b/>
        </w:rPr>
        <w:t xml:space="preserve">[Project 1 — Placeholder: Corporate Office Fitout, Brisbane CBD]</w:t>
      </w:r>
      <w:r>
        <w:t xml:space="preserve"> </w:t>
      </w:r>
      <w:r>
        <w:t xml:space="preserve">A multi-level corporate office fitout for a professional services firm occupying two floors in Brisbane CBD. Open plan workstation system, 8 meeting rooms, executive boardroom, feature reception, staff café, and end-of-trip facilities. Delivered over 14 weeks with zero LTIs.</w:t>
      </w:r>
    </w:p>
    <w:p>
      <w:pPr>
        <w:pStyle w:val="BodyText"/>
      </w:pPr>
      <w:r>
        <w:rPr>
          <w:b/>
        </w:rPr>
        <w:t xml:space="preserve">[Project 2 — Placeholder: GP Clinic, Chermside]</w:t>
      </w:r>
      <w:r>
        <w:t xml:space="preserve"> </w:t>
      </w:r>
      <w:r>
        <w:t xml:space="preserve">A purpose-built general practice clinic fitout within a suburban medical centre precinct. 6 consulting rooms, 2 treatment rooms, sterilisation room, accessible bathrooms, and a waiting area with infection-control homogenous vinyl flooring throughout.</w:t>
      </w:r>
    </w:p>
    <w:p>
      <w:pPr>
        <w:pStyle w:val="BodyText"/>
      </w:pPr>
      <w:r>
        <w:rPr>
          <w:b/>
        </w:rPr>
        <w:t xml:space="preserve">[Project 3 — Placeholder: Fashion Retail Fitout, Robina Town Centre]</w:t>
      </w:r>
      <w:r>
        <w:t xml:space="preserve"> </w:t>
      </w:r>
      <w:r>
        <w:t xml:space="preserve">A boutique fashion retailer fitout within a major Gold Coast shopping centre, including bespoke joinery, feature lighting, fitting rooms, and a shopfront refurbishment. Completed over 3 weeks in a centre-construction-management-approved programme.</w:t>
      </w:r>
    </w:p>
    <w:p>
      <w:pPr>
        <w:pStyle w:val="BodyText"/>
      </w:pPr>
      <w:r>
        <w:rPr>
          <w:b/>
        </w:rPr>
        <w:t xml:space="preserve">[Project 4 — Placeholder: Restaurant and Bar, Fortitude Valley]</w:t>
      </w:r>
      <w:r>
        <w:t xml:space="preserve"> </w:t>
      </w:r>
      <w:r>
        <w:t xml:space="preserve">A full restaurant and bar fitout in Fortitude Valley including commercial kitchen, grease interceptor installation, feature bar with stone countertops, exposed-ceiling dining room, and compliant fire safety upgrades. 120 covers.</w:t>
      </w:r>
    </w:p>
    <w:p>
      <w:pPr>
        <w:pStyle w:val="BodyText"/>
      </w:pPr>
      <w:r>
        <w:rPr>
          <w:b/>
        </w:rPr>
        <w:t xml:space="preserve">[Project 5 — Placeholder: Childcare Centre, Eight Mile Plains]</w:t>
      </w:r>
      <w:r>
        <w:t xml:space="preserve"> </w:t>
      </w:r>
      <w:r>
        <w:t xml:space="preserve">A 75-place childcare centre fitout and base-building shell construction — four learning rooms, outdoor play areas with compliant softfall, commercial kitchen, laundry, and administration suite. Delivered to NQF and Class 9b NCC requirements.</w:t>
      </w:r>
    </w:p>
    <w:p>
      <w:pPr>
        <w:pStyle w:val="BodyText"/>
      </w:pPr>
      <w:r>
        <w:rPr>
          <w:b/>
        </w:rPr>
        <w:t xml:space="preserve">[Project 6 — Placeholder: Dental Practice, Southport]</w:t>
      </w:r>
      <w:r>
        <w:t xml:space="preserve"> </w:t>
      </w:r>
      <w:r>
        <w:t xml:space="preserve">A 5-chair dental practice fitout including dental unit rough-in, OPG room with radiation shielding, sterilisation room, consultation room, and premium reception and waiting area. Delivered in 9 weeks.</w:t>
      </w:r>
    </w:p>
    <w:p>
      <w:r>
        <w:pict>
          <v:rect style="width:0;height:1.5pt" o:hralign="center" o:hrstd="t" o:hr="t"/>
        </w:pict>
      </w:r>
    </w:p>
    <w:p>
      <w:pPr>
        <w:pStyle w:val="FirstParagraph"/>
      </w:pPr>
      <w:r>
        <w:rPr>
          <w:i/>
        </w:rPr>
        <w:t xml:space="preserve">More project images and case studies are added regularly. Contact us to discuss projects relevant to your specific sector.</w:t>
      </w:r>
    </w:p>
    <w:p>
      <w:r>
        <w:pict>
          <v:rect style="width:0;height:1.5pt" o:hralign="center" o:hrstd="t" o:hr="t"/>
        </w:pict>
      </w:r>
    </w:p>
    <w:p>
      <w:pPr>
        <w:pStyle w:val="Heading4"/>
      </w:pPr>
      <w:bookmarkStart w:id="188" w:name="faq-15"/>
      <w:r>
        <w:t xml:space="preserve">FAQ</w:t>
      </w:r>
      <w:bookmarkEnd w:id="188"/>
    </w:p>
    <w:p>
      <w:pPr>
        <w:pStyle w:val="FirstParagraph"/>
      </w:pPr>
      <w:r>
        <w:rPr>
          <w:b/>
        </w:rPr>
        <w:t xml:space="preserve">Q: Can I visit a completed project for reference?</w:t>
      </w:r>
      <w:r>
        <w:t xml:space="preserve"> </w:t>
      </w:r>
      <w:r>
        <w:t xml:space="preserve">In some cases, we can arrange a client reference visit to a completed project. This depends on the client’s willingness and the nature of the business. We can certainly arrange a client reference call or written testimonial on request.</w:t>
      </w:r>
    </w:p>
    <w:p>
      <w:pPr>
        <w:pStyle w:val="BodyText"/>
      </w:pPr>
      <w:r>
        <w:rPr>
          <w:b/>
        </w:rPr>
        <w:t xml:space="preserve">Q: Do you photograph all your projects?</w:t>
      </w:r>
      <w:r>
        <w:t xml:space="preserve"> </w:t>
      </w:r>
      <w:r>
        <w:t xml:space="preserve">We document all projects photographically. Professional photography is arranged for flagship projects. Contact us if you would like to see project images for a specific sector.</w:t>
      </w:r>
    </w:p>
    <w:p>
      <w:pPr>
        <w:pStyle w:val="BodyText"/>
      </w:pPr>
      <w:r>
        <w:rPr>
          <w:b/>
        </w:rPr>
        <w:t xml:space="preserve">Q: Are the projects shown representative of your current work quality?</w:t>
      </w:r>
      <w:r>
        <w:t xml:space="preserve"> </w:t>
      </w:r>
      <w:r>
        <w:t xml:space="preserve">Yes. All portfolio projects are actual Innovare Commercial completed works. We update the gallery regularly as new projects reach practical completion.</w:t>
      </w:r>
    </w:p>
    <w:p>
      <w:pPr>
        <w:pStyle w:val="BodyText"/>
      </w:pPr>
      <w:r>
        <w:rPr>
          <w:b/>
        </w:rPr>
        <w:t xml:space="preserve">Call us on [Phone Number — to be confirmed] to discuss a project similar to your requirements, or to arrange a reference call with a previous client.</w:t>
      </w:r>
    </w:p>
    <w:p>
      <w:r>
        <w:pict>
          <v:rect style="width:0;height:1.5pt" o:hralign="center" o:hrstd="t" o:hr="t"/>
        </w:pict>
      </w:r>
    </w:p>
    <w:p>
      <w:pPr>
        <w:pStyle w:val="Heading2"/>
      </w:pPr>
      <w:bookmarkStart w:id="189" w:name="page-17-testimonials"/>
      <w:r>
        <w:t xml:space="preserve">Page 17: Testimonials</w:t>
      </w:r>
      <w:bookmarkEnd w:id="189"/>
    </w:p>
    <w:p>
      <w:pPr>
        <w:pStyle w:val="FirstParagraph"/>
      </w:pPr>
      <w:r>
        <w:rPr>
          <w:b/>
        </w:rPr>
        <w:t xml:space="preserve">Meta</w:t>
      </w:r>
      <w:r>
        <w:t xml:space="preserve"> </w:t>
      </w:r>
      <w:r>
        <w:t xml:space="preserve">- SEO Title: Client Testimonials | Innovare Commercial Brisbane</w:t>
      </w:r>
      <w:r>
        <w:t xml:space="preserve"> </w:t>
      </w:r>
      <w:r>
        <w:t xml:space="preserve">- Meta Description: Read what clients say about Innovare Commercial’s fitout and construction services across Brisbane and Gold Coast. Office, medical, retail and hospitality projects.</w:t>
      </w:r>
      <w:r>
        <w:t xml:space="preserve"> </w:t>
      </w:r>
      <w:r>
        <w:t xml:space="preserve">- URL Slug: /testimonials</w:t>
      </w:r>
      <w:r>
        <w:t xml:space="preserve"> </w:t>
      </w:r>
      <w:r>
        <w:t xml:space="preserve">- Primary Keyword: commercial fitout reviews Brisbane</w:t>
      </w:r>
      <w:r>
        <w:t xml:space="preserve"> </w:t>
      </w:r>
      <w:r>
        <w:t xml:space="preserve">- Secondary Keywords: Innovare Commercial testimonials, commercial builder Gold Coast reviews, fitout contractor reviews QLD</w:t>
      </w:r>
    </w:p>
    <w:p>
      <w:pPr>
        <w:pStyle w:val="Heading3"/>
      </w:pPr>
      <w:bookmarkStart w:id="190" w:name="X7472f6388c9037db4eef48347e03d599229dac7"/>
      <w:r>
        <w:t xml:space="preserve">What Our Clients Say — Testimonials from Commercial Fitout Projects Across QLD</w:t>
      </w:r>
      <w:bookmarkEnd w:id="190"/>
    </w:p>
    <w:p>
      <w:pPr>
        <w:pStyle w:val="FirstParagraph"/>
      </w:pPr>
      <w:r>
        <w:t xml:space="preserve">At Innovare Commercial, we measure success by whether our clients would recommend us without hesitation. Across office fitouts in Brisbane CBD, medical centres on the Gold Coast, and retail projects throughout Queensland, we have built a reputation for delivery, communication, and quality that our clients are willing to put their name to.</w:t>
      </w:r>
    </w:p>
    <w:p>
      <w:pPr>
        <w:pStyle w:val="BodyText"/>
      </w:pPr>
      <w:r>
        <w:rPr>
          <w:i/>
        </w:rPr>
        <w:t xml:space="preserve">The following testimonials are representative placeholders — actual client testimonials will be inserted upon project completion and client consent.</w:t>
      </w:r>
    </w:p>
    <w:p>
      <w:r>
        <w:pict>
          <v:rect style="width:0;height:1.5pt" o:hralign="center" o:hrstd="t" o:hr="t"/>
        </w:pict>
      </w:r>
    </w:p>
    <w:p>
      <w:pPr>
        <w:pStyle w:val="Heading3"/>
      </w:pPr>
      <w:bookmarkStart w:id="191" w:name="client-testimonials"/>
      <w:r>
        <w:t xml:space="preserve">Client Testimonials</w:t>
      </w:r>
      <w:bookmarkEnd w:id="191"/>
    </w:p>
    <w:p>
      <w:r>
        <w:pict>
          <v:rect style="width:0;height:1.5pt" o:hralign="center" o:hrstd="t" o:hr="t"/>
        </w:pict>
      </w:r>
    </w:p>
    <w:p>
      <w:pPr>
        <w:pStyle w:val="FirstParagraph"/>
      </w:pPr>
      <w:r>
        <w:rPr>
          <w:b/>
        </w:rPr>
        <w:t xml:space="preserve">[PLACEHOLDER TESTIMONIAL 1 — Office Fitout Client]</w:t>
      </w:r>
    </w:p>
    <w:p>
      <w:pPr>
        <w:pStyle w:val="BodyText"/>
      </w:pPr>
      <w:r>
        <w:rPr>
          <w:i/>
        </w:rPr>
        <w:t xml:space="preserve">“</w:t>
      </w:r>
      <w:r>
        <w:rPr>
          <w:i/>
        </w:rPr>
        <w:t xml:space="preserve">We engaged Innovare Commercial for a complete office fitout across two floors in South Brisbane. From the initial scope meeting to practical completion, the communication was excellent — we always knew what was happening on site and any issues were raised and resolved immediately. The quality of the joinery and the attention to detail throughout was well above what we had experienced with previous fitout builders. The project came in on time and on budget, which in our experience is rarer than it should be. We would not hesitate to use Innovare Commercial for our next office fitout.</w:t>
      </w:r>
      <w:r>
        <w:rPr>
          <w:i/>
        </w:rPr>
        <w:t xml:space="preserve">”</w:t>
      </w:r>
    </w:p>
    <w:p>
      <w:pPr>
        <w:pStyle w:val="BodyText"/>
      </w:pPr>
      <w:r>
        <w:t xml:space="preserve">— [Practice Manager / Office Manager Name — to be confirmed], [Company Name — to be confirmed], South Brisbane</w:t>
      </w:r>
    </w:p>
    <w:p>
      <w:r>
        <w:pict>
          <v:rect style="width:0;height:1.5pt" o:hralign="center" o:hrstd="t" o:hr="t"/>
        </w:pict>
      </w:r>
    </w:p>
    <w:p>
      <w:pPr>
        <w:pStyle w:val="FirstParagraph"/>
      </w:pPr>
      <w:r>
        <w:rPr>
          <w:b/>
        </w:rPr>
        <w:t xml:space="preserve">[PLACEHOLDER TESTIMONIAL 2 — Medical Centre Fitout Client]</w:t>
      </w:r>
    </w:p>
    <w:p>
      <w:pPr>
        <w:pStyle w:val="BodyText"/>
      </w:pPr>
      <w:r>
        <w:rPr>
          <w:i/>
        </w:rPr>
        <w:t xml:space="preserve">“</w:t>
      </w:r>
      <w:r>
        <w:rPr>
          <w:i/>
        </w:rPr>
        <w:t xml:space="preserve">Our GP clinic fitout in Chermside was a complex project — infection control requirements, accessibility upgrades, and a tight timeline before our new premises lease commenced. Innovare Commercial understood the healthcare context from day one and did not need to be educated on the compliance requirements. The project manager was responsive and practical, and the trades they brought on were of a very high standard. The consulting rooms and sterilisation area are exactly what we designed — no corners cut. Our patients have commented on how clean and professional the new space feels.</w:t>
      </w:r>
      <w:r>
        <w:rPr>
          <w:i/>
        </w:rPr>
        <w:t xml:space="preserve">”</w:t>
      </w:r>
    </w:p>
    <w:p>
      <w:pPr>
        <w:pStyle w:val="BodyText"/>
      </w:pPr>
      <w:r>
        <w:t xml:space="preserve">— [Practice Principal / GP Name — to be confirmed], [Practice Name — to be confirmed], Chermside</w:t>
      </w:r>
    </w:p>
    <w:p>
      <w:r>
        <w:pict>
          <v:rect style="width:0;height:1.5pt" o:hralign="center" o:hrstd="t" o:hr="t"/>
        </w:pict>
      </w:r>
    </w:p>
    <w:p>
      <w:pPr>
        <w:pStyle w:val="FirstParagraph"/>
      </w:pPr>
      <w:r>
        <w:rPr>
          <w:b/>
        </w:rPr>
        <w:t xml:space="preserve">[PLACEHOLDER TESTIMONIAL 3 — Hospitality Fitout Client]</w:t>
      </w:r>
    </w:p>
    <w:p>
      <w:pPr>
        <w:pStyle w:val="BodyText"/>
      </w:pPr>
      <w:r>
        <w:rPr>
          <w:i/>
        </w:rPr>
        <w:t xml:space="preserve">“</w:t>
      </w:r>
      <w:r>
        <w:rPr>
          <w:i/>
        </w:rPr>
        <w:t xml:space="preserve">We opened our restaurant in Fortitude Valley after an intensive 12-week fitout with Innovare Commercial. The kitchen is exactly what our head chef specified — the stainless fabrication is spot on, the exhaust canopy and grease management work perfectly, and the finishes in the dining room are everything we imagined. The team worked with the base building manager and council without any drama, which is more than I can say for the fitout we did in our first venue with a different builder. The team at Innovare Commercial genuinely understand hospitality — they get that every day we are not trading costs us money, and they delivered on their schedule commitment.</w:t>
      </w:r>
      <w:r>
        <w:rPr>
          <w:i/>
        </w:rPr>
        <w:t xml:space="preserve">”</w:t>
      </w:r>
    </w:p>
    <w:p>
      <w:pPr>
        <w:pStyle w:val="BodyText"/>
      </w:pPr>
      <w:r>
        <w:t xml:space="preserve">— [Owner / Director Name — to be confirmed], [Restaurant Name — to be confirmed], Fortitude Valley</w:t>
      </w:r>
    </w:p>
    <w:p>
      <w:r>
        <w:pict>
          <v:rect style="width:0;height:1.5pt" o:hralign="center" o:hrstd="t" o:hr="t"/>
        </w:pict>
      </w:r>
    </w:p>
    <w:p>
      <w:pPr>
        <w:pStyle w:val="FirstParagraph"/>
      </w:pPr>
      <w:r>
        <w:rPr>
          <w:i/>
        </w:rPr>
        <w:t xml:space="preserve">To add a testimonial from your own Innovare Commercial project, contact us at [Email Address — to be confirmed]. We welcome genuine client feedback and publish with your permission.</w:t>
      </w:r>
    </w:p>
    <w:p>
      <w:r>
        <w:pict>
          <v:rect style="width:0;height:1.5pt" o:hralign="center" o:hrstd="t" o:hr="t"/>
        </w:pict>
      </w:r>
    </w:p>
    <w:p>
      <w:pPr>
        <w:pStyle w:val="Heading4"/>
      </w:pPr>
      <w:bookmarkStart w:id="192" w:name="faq-16"/>
      <w:r>
        <w:t xml:space="preserve">FAQ</w:t>
      </w:r>
      <w:bookmarkEnd w:id="192"/>
    </w:p>
    <w:p>
      <w:pPr>
        <w:pStyle w:val="FirstParagraph"/>
      </w:pPr>
      <w:r>
        <w:rPr>
          <w:b/>
        </w:rPr>
        <w:t xml:space="preserve">Q: How do I provide a testimonial for my Innovare Commercial project?</w:t>
      </w:r>
      <w:r>
        <w:t xml:space="preserve"> </w:t>
      </w:r>
      <w:r>
        <w:t xml:space="preserve">Contact us at [Email Address — to be confirmed] after practical completion. We will send a short feedback form and, with your permission, publish your feedback on this page and in our project case studies.</w:t>
      </w:r>
    </w:p>
    <w:p>
      <w:pPr>
        <w:pStyle w:val="BodyText"/>
      </w:pPr>
      <w:r>
        <w:rPr>
          <w:b/>
        </w:rPr>
        <w:t xml:space="preserve">Q: Can I speak directly with a previous client?</w:t>
      </w:r>
      <w:r>
        <w:t xml:space="preserve"> </w:t>
      </w:r>
      <w:r>
        <w:t xml:space="preserve">In many cases, yes. We can often arrange a reference call with a previous client in a similar sector to your project. Contact us with your project type and we will see what we can arrange.</w:t>
      </w:r>
    </w:p>
    <w:p>
      <w:pPr>
        <w:pStyle w:val="BodyText"/>
      </w:pPr>
      <w:r>
        <w:rPr>
          <w:b/>
        </w:rPr>
        <w:t xml:space="preserve">Q: Do you use independent review platforms?</w:t>
      </w:r>
      <w:r>
        <w:t xml:space="preserve"> </w:t>
      </w:r>
      <w:r>
        <w:t xml:space="preserve">We welcome reviews on Google Business Profile. Search</w:t>
      </w:r>
      <w:r>
        <w:t xml:space="preserve"> </w:t>
      </w:r>
      <w:r>
        <w:t xml:space="preserve">“</w:t>
      </w:r>
      <w:r>
        <w:t xml:space="preserve">Innovare Commercial</w:t>
      </w:r>
      <w:r>
        <w:t xml:space="preserve">”</w:t>
      </w:r>
      <w:r>
        <w:t xml:space="preserve"> </w:t>
      </w:r>
      <w:r>
        <w:t xml:space="preserve">to find and leave a review.</w:t>
      </w:r>
    </w:p>
    <w:p>
      <w:pPr>
        <w:pStyle w:val="BodyText"/>
      </w:pPr>
      <w:r>
        <w:rPr>
          <w:b/>
        </w:rPr>
        <w:t xml:space="preserve">Call us on [Phone Number — to be confirmed] — we are happy to discuss our track record and connect you with reference clients.</w:t>
      </w:r>
    </w:p>
    <w:p>
      <w:r>
        <w:pict>
          <v:rect style="width:0;height:1.5pt" o:hralign="center" o:hrstd="t" o:hr="t"/>
        </w:pict>
      </w:r>
    </w:p>
    <w:p>
      <w:pPr>
        <w:pStyle w:val="Heading2"/>
      </w:pPr>
      <w:bookmarkStart w:id="193" w:name="page-18-blog"/>
      <w:r>
        <w:t xml:space="preserve">Page 18: Blog</w:t>
      </w:r>
      <w:bookmarkEnd w:id="193"/>
    </w:p>
    <w:p>
      <w:pPr>
        <w:pStyle w:val="FirstParagraph"/>
      </w:pPr>
      <w:r>
        <w:rPr>
          <w:b/>
        </w:rPr>
        <w:t xml:space="preserve">Meta</w:t>
      </w:r>
      <w:r>
        <w:t xml:space="preserve"> </w:t>
      </w:r>
      <w:r>
        <w:t xml:space="preserve">- SEO Title: Commercial Fitout Blog | Innovare Commercial Brisbane</w:t>
      </w:r>
      <w:r>
        <w:t xml:space="preserve"> </w:t>
      </w:r>
      <w:r>
        <w:t xml:space="preserve">- Meta Description: Insights, tips and guides for commercial fitout, construction and refurbishment across Brisbane and Gold Coast — from Innovare Commercial’s expert team.</w:t>
      </w:r>
      <w:r>
        <w:t xml:space="preserve"> </w:t>
      </w:r>
      <w:r>
        <w:t xml:space="preserve">- URL Slug: /blog</w:t>
      </w:r>
      <w:r>
        <w:t xml:space="preserve"> </w:t>
      </w:r>
      <w:r>
        <w:t xml:space="preserve">- Primary Keyword: commercial fitout blog Brisbane</w:t>
      </w:r>
      <w:r>
        <w:t xml:space="preserve"> </w:t>
      </w:r>
      <w:r>
        <w:t xml:space="preserve">- Secondary Keywords: office fitout tips QLD, commercial construction insights, fitout cost guide Brisbane, retail fitout advice</w:t>
      </w:r>
    </w:p>
    <w:p>
      <w:pPr>
        <w:pStyle w:val="Heading3"/>
      </w:pPr>
      <w:bookmarkStart w:id="194" w:name="X7b9055a45a33bdc9e0667353bee86b45e403732"/>
      <w:r>
        <w:t xml:space="preserve">Commercial Fitout Insights — Expert Guides from Innovare Commercial</w:t>
      </w:r>
      <w:bookmarkEnd w:id="194"/>
    </w:p>
    <w:p>
      <w:pPr>
        <w:pStyle w:val="FirstParagraph"/>
      </w:pPr>
      <w:r>
        <w:t xml:space="preserve">The Innovare Commercial blog is written by our project management and construction team — practitioners with hands-on experience across office, medical, retail, hospitality, and specialised commercial fitouts in Brisbane and on the Gold Coast. We write practical, honest content for business owners, property managers, healthcare operators, and developers navigating the complexities of commercial construction in Queensland.</w:t>
      </w:r>
    </w:p>
    <w:p>
      <w:pPr>
        <w:pStyle w:val="BodyText"/>
      </w:pPr>
      <w:r>
        <w:t xml:space="preserve">Browse our latest articles below, or use the categories to find content relevant to your sector or project stage.</w:t>
      </w:r>
    </w:p>
    <w:p>
      <w:r>
        <w:pict>
          <v:rect style="width:0;height:1.5pt" o:hralign="center" o:hrstd="t" o:hr="t"/>
        </w:pict>
      </w:r>
    </w:p>
    <w:p>
      <w:pPr>
        <w:pStyle w:val="Heading3"/>
      </w:pPr>
      <w:bookmarkStart w:id="195" w:name="categories"/>
      <w:r>
        <w:t xml:space="preserve">Categories</w:t>
      </w:r>
      <w:bookmarkEnd w:id="195"/>
    </w:p>
    <w:p>
      <w:pPr>
        <w:numPr>
          <w:ilvl w:val="0"/>
          <w:numId w:val="1010"/>
        </w:numPr>
        <w:pStyle w:val="Compact"/>
      </w:pPr>
      <w:r>
        <w:t xml:space="preserve">Office Fitouts</w:t>
      </w:r>
    </w:p>
    <w:p>
      <w:pPr>
        <w:numPr>
          <w:ilvl w:val="0"/>
          <w:numId w:val="1010"/>
        </w:numPr>
        <w:pStyle w:val="Compact"/>
      </w:pPr>
      <w:r>
        <w:t xml:space="preserve">Medical and Healthcare</w:t>
      </w:r>
    </w:p>
    <w:p>
      <w:pPr>
        <w:numPr>
          <w:ilvl w:val="0"/>
          <w:numId w:val="1010"/>
        </w:numPr>
        <w:pStyle w:val="Compact"/>
      </w:pPr>
      <w:r>
        <w:t xml:space="preserve">Retail and Hospitality</w:t>
      </w:r>
    </w:p>
    <w:p>
      <w:pPr>
        <w:numPr>
          <w:ilvl w:val="0"/>
          <w:numId w:val="1010"/>
        </w:numPr>
        <w:pStyle w:val="Compact"/>
      </w:pPr>
      <w:r>
        <w:t xml:space="preserve">Compliance and Regulation</w:t>
      </w:r>
    </w:p>
    <w:p>
      <w:pPr>
        <w:numPr>
          <w:ilvl w:val="0"/>
          <w:numId w:val="1010"/>
        </w:numPr>
        <w:pStyle w:val="Compact"/>
      </w:pPr>
      <w:r>
        <w:t xml:space="preserve">Costs and Timelines</w:t>
      </w:r>
    </w:p>
    <w:p>
      <w:pPr>
        <w:numPr>
          <w:ilvl w:val="0"/>
          <w:numId w:val="1010"/>
        </w:numPr>
        <w:pStyle w:val="Compact"/>
      </w:pPr>
      <w:r>
        <w:t xml:space="preserve">Industry News</w:t>
      </w:r>
    </w:p>
    <w:p>
      <w:r>
        <w:pict>
          <v:rect style="width:0;height:1.5pt" o:hralign="center" o:hrstd="t" o:hr="t"/>
        </w:pict>
      </w:r>
    </w:p>
    <w:p>
      <w:pPr>
        <w:pStyle w:val="Heading3"/>
      </w:pPr>
      <w:bookmarkStart w:id="196" w:name="latest-articles"/>
      <w:r>
        <w:t xml:space="preserve">Latest Articles</w:t>
      </w:r>
      <w:bookmarkEnd w:id="196"/>
    </w:p>
    <w:p>
      <w:r>
        <w:pict>
          <v:rect style="width:0;height:1.5pt" o:hralign="center" o:hrstd="t" o:hr="t"/>
        </w:pict>
      </w:r>
    </w:p>
    <w:p>
      <w:pPr>
        <w:pStyle w:val="FirstParagraph"/>
      </w:pPr>
      <w:r>
        <w:rPr>
          <w:b/>
        </w:rPr>
        <w:t xml:space="preserve">Article 1: How Much Does a Commercial Fitout Cost in Brisbane in 2025?</w:t>
      </w:r>
      <w:r>
        <w:t xml:space="preserve"> </w:t>
      </w:r>
      <w:r>
        <w:rPr>
          <w:i/>
        </w:rPr>
        <w:t xml:space="preserve">A practical, sector-by-sector guide to commercial fitout costs in Brisbane and the Gold Coast — covering office, retail, medical, and hospitality fitouts, what drives cost variation, and how to read a contractor’s proposal without getting caught out.</w:t>
      </w:r>
    </w:p>
    <w:p>
      <w:r>
        <w:pict>
          <v:rect style="width:0;height:1.5pt" o:hralign="center" o:hrstd="t" o:hr="t"/>
        </w:pict>
      </w:r>
    </w:p>
    <w:p>
      <w:pPr>
        <w:pStyle w:val="FirstParagraph"/>
      </w:pPr>
      <w:r>
        <w:rPr>
          <w:b/>
        </w:rPr>
        <w:t xml:space="preserve">Article 2: What Queensland Businesses Need to Know About QBCC Licensing Before Hiring a Commercial Builder</w:t>
      </w:r>
      <w:r>
        <w:t xml:space="preserve"> </w:t>
      </w:r>
      <w:r>
        <w:rPr>
          <w:i/>
        </w:rPr>
        <w:t xml:space="preserve">Why the QBCC licence matters, how to verify a contractor’s licence status online, and what categories of licence are required for different types of commercial construction — a guide for business owners and property managers in Brisbane and SEQ.</w:t>
      </w:r>
    </w:p>
    <w:p>
      <w:r>
        <w:pict>
          <v:rect style="width:0;height:1.5pt" o:hralign="center" o:hrstd="t" o:hr="t"/>
        </w:pict>
      </w:r>
    </w:p>
    <w:p>
      <w:pPr>
        <w:pStyle w:val="FirstParagraph"/>
      </w:pPr>
      <w:r>
        <w:rPr>
          <w:b/>
        </w:rPr>
        <w:t xml:space="preserve">Article 3: NCC Compliance for Medical Centre Fitouts — What Healthcare Operators Need to Understand Before They Build</w:t>
      </w:r>
      <w:r>
        <w:t xml:space="preserve"> </w:t>
      </w:r>
      <w:r>
        <w:rPr>
          <w:i/>
        </w:rPr>
        <w:t xml:space="preserve">A walkthrough of the National Construction Code, Queensland Health guidelines, AS 1428 accessibility requirements, and infection control standards that apply to GP clinics, allied health practices, and specialist suites in Queensland.</w:t>
      </w:r>
    </w:p>
    <w:p>
      <w:r>
        <w:pict>
          <v:rect style="width:0;height:1.5pt" o:hralign="center" o:hrstd="t" o:hr="t"/>
        </w:pict>
      </w:r>
    </w:p>
    <w:p>
      <w:pPr>
        <w:pStyle w:val="FirstParagraph"/>
      </w:pPr>
      <w:r>
        <w:rPr>
          <w:b/>
        </w:rPr>
        <w:t xml:space="preserve">Article 4: Office Fitout vs. Office Refurbishment — How to Decide What Your Brisbane Workspace Actually Needs</w:t>
      </w:r>
      <w:r>
        <w:t xml:space="preserve"> </w:t>
      </w:r>
      <w:r>
        <w:rPr>
          <w:i/>
        </w:rPr>
        <w:t xml:space="preserve">Not every tired office needs a full fitout. This article explains the difference between fitout and refurbishment, the economic break-even point, and how to scope the right project for your budget, timeline, and operational requirements.</w:t>
      </w:r>
    </w:p>
    <w:p>
      <w:r>
        <w:pict>
          <v:rect style="width:0;height:1.5pt" o:hralign="center" o:hrstd="t" o:hr="t"/>
        </w:pict>
      </w:r>
    </w:p>
    <w:p>
      <w:pPr>
        <w:pStyle w:val="FirstParagraph"/>
      </w:pPr>
      <w:r>
        <w:rPr>
          <w:b/>
        </w:rPr>
        <w:t xml:space="preserve">Article 5: A Commercial Builder’s Guide to Shopping Centre Fitouts — What Retail Tenants Need to Know</w:t>
      </w:r>
      <w:r>
        <w:t xml:space="preserve"> </w:t>
      </w:r>
      <w:r>
        <w:rPr>
          <w:i/>
        </w:rPr>
        <w:t xml:space="preserve">Shopping centre fitouts involve a layer of complexity that standard commercial builds do not — Landlord Approval processes, Design and Construction Guideline compliance, and centre management coordination. This article walks through the process from a contractor’s perspective.</w:t>
      </w:r>
    </w:p>
    <w:p>
      <w:r>
        <w:pict>
          <v:rect style="width:0;height:1.5pt" o:hralign="center" o:hrstd="t" o:hr="t"/>
        </w:pict>
      </w:r>
    </w:p>
    <w:p>
      <w:pPr>
        <w:pStyle w:val="FirstParagraph"/>
      </w:pPr>
      <w:r>
        <w:rPr>
          <w:b/>
        </w:rPr>
        <w:t xml:space="preserve">Article 6: After-Hours Construction in Brisbane — How We Keep Your Business Trading During a Fitout</w:t>
      </w:r>
      <w:r>
        <w:t xml:space="preserve"> </w:t>
      </w:r>
      <w:r>
        <w:rPr>
          <w:i/>
        </w:rPr>
        <w:t xml:space="preserve">One of the most common concerns from fitout clients is disruption to operations. This article explains how Innovare Commercial plans and executes after-hours and staged construction programmes — from acoustic hoarding to staggered trade scheduling — to minimise impact on your business and your neighbours.</w:t>
      </w:r>
    </w:p>
    <w:p>
      <w:r>
        <w:pict>
          <v:rect style="width:0;height:1.5pt" o:hralign="center" o:hrstd="t" o:hr="t"/>
        </w:pict>
      </w:r>
    </w:p>
    <w:p>
      <w:pPr>
        <w:pStyle w:val="FirstParagraph"/>
      </w:pPr>
      <w:r>
        <w:rPr>
          <w:i/>
        </w:rPr>
        <w:t xml:space="preserve">New articles are published regularly. Subscribe to our email list to receive new content directly — contact us at [Email Address — to be confirmed] to join.</w:t>
      </w:r>
    </w:p>
    <w:p>
      <w:r>
        <w:pict>
          <v:rect style="width:0;height:1.5pt" o:hralign="center" o:hrstd="t" o:hr="t"/>
        </w:pict>
      </w:r>
    </w:p>
    <w:p>
      <w:pPr>
        <w:pStyle w:val="Heading4"/>
      </w:pPr>
      <w:bookmarkStart w:id="197" w:name="faq-17"/>
      <w:r>
        <w:t xml:space="preserve">FAQ</w:t>
      </w:r>
      <w:bookmarkEnd w:id="197"/>
    </w:p>
    <w:p>
      <w:pPr>
        <w:pStyle w:val="FirstParagraph"/>
      </w:pPr>
      <w:r>
        <w:rPr>
          <w:b/>
        </w:rPr>
        <w:t xml:space="preserve">Q: Can I republish Innovare Commercial blog articles on my website?</w:t>
      </w:r>
      <w:r>
        <w:t xml:space="preserve"> </w:t>
      </w:r>
      <w:r>
        <w:t xml:space="preserve">Our content is copyright Innovare Commercial. You are welcome to quote brief excerpts with attribution and a link back to the source article. Contact us for republication enquiries.</w:t>
      </w:r>
    </w:p>
    <w:p>
      <w:pPr>
        <w:pStyle w:val="BodyText"/>
      </w:pPr>
      <w:r>
        <w:rPr>
          <w:b/>
        </w:rPr>
        <w:t xml:space="preserve">Q: Can I suggest a topic for a future blog article?</w:t>
      </w:r>
      <w:r>
        <w:t xml:space="preserve"> </w:t>
      </w:r>
      <w:r>
        <w:t xml:space="preserve">Yes. We welcome topic suggestions from clients and industry professionals. Email your idea to [Email Address — to be confirmed].</w:t>
      </w:r>
    </w:p>
    <w:p>
      <w:pPr>
        <w:pStyle w:val="BodyText"/>
      </w:pPr>
      <w:r>
        <w:rPr>
          <w:b/>
        </w:rPr>
        <w:t xml:space="preserve">Q: Do you offer industry-specific fitout guides as downloadable resources?</w:t>
      </w:r>
      <w:r>
        <w:t xml:space="preserve"> </w:t>
      </w:r>
      <w:r>
        <w:t xml:space="preserve">We are developing a library of downloadable fitout guides for key sectors. Contact us to enquire about guides available for your sector.</w:t>
      </w:r>
    </w:p>
    <w:p>
      <w:pPr>
        <w:pStyle w:val="BodyText"/>
      </w:pPr>
      <w:r>
        <w:rPr>
          <w:b/>
        </w:rPr>
        <w:t xml:space="preserve">Call us on [Phone Number — to be confirmed] if you have a fitout question not covered in our blog — our team is happy to talk through your project.</w:t>
      </w:r>
    </w:p>
    <w:p>
      <w:r>
        <w:pict>
          <v:rect style="width:0;height:1.5pt" o:hralign="center" o:hrstd="t" o:hr="t"/>
        </w:pict>
      </w:r>
    </w:p>
    <w:p>
      <w:pPr>
        <w:pStyle w:val="Heading2"/>
      </w:pPr>
      <w:bookmarkStart w:id="198" w:name="page-19-faq"/>
      <w:r>
        <w:t xml:space="preserve">Page 19: FAQ</w:t>
      </w:r>
      <w:bookmarkEnd w:id="198"/>
    </w:p>
    <w:p>
      <w:pPr>
        <w:pStyle w:val="FirstParagraph"/>
      </w:pPr>
      <w:r>
        <w:rPr>
          <w:b/>
        </w:rPr>
        <w:t xml:space="preserve">Meta</w:t>
      </w:r>
      <w:r>
        <w:t xml:space="preserve"> </w:t>
      </w:r>
      <w:r>
        <w:t xml:space="preserve">- SEO Title: Commercial Fitout FAQ | Innovare Commercial Brisbane</w:t>
      </w:r>
      <w:r>
        <w:t xml:space="preserve"> </w:t>
      </w:r>
      <w:r>
        <w:t xml:space="preserve">- Meta Description: Answers to common questions about commercial fitouts, timelines, costs, permits, and working with Innovare Commercial across Brisbane and Gold Coast.</w:t>
      </w:r>
      <w:r>
        <w:t xml:space="preserve"> </w:t>
      </w:r>
      <w:r>
        <w:t xml:space="preserve">- URL Slug: /faq</w:t>
      </w:r>
      <w:r>
        <w:t xml:space="preserve"> </w:t>
      </w:r>
      <w:r>
        <w:t xml:space="preserve">- Primary Keyword: commercial fitout FAQ Brisbane</w:t>
      </w:r>
      <w:r>
        <w:t xml:space="preserve"> </w:t>
      </w:r>
      <w:r>
        <w:t xml:space="preserve">- Secondary Keywords: fitout cost questions QLD, commercial construction questions, office fitout permits Brisbane, how long does a fitout take</w:t>
      </w:r>
    </w:p>
    <w:p>
      <w:pPr>
        <w:pStyle w:val="Heading3"/>
      </w:pPr>
      <w:bookmarkStart w:id="199" w:name="Xf3bc7cd203ee49d9e6443f166cd89bbeeab2186"/>
      <w:r>
        <w:t xml:space="preserve">Frequently Asked Questions — Commercial Fitout and Construction in Brisbane and Gold Coast</w:t>
      </w:r>
      <w:bookmarkEnd w:id="199"/>
    </w:p>
    <w:p>
      <w:pPr>
        <w:pStyle w:val="FirstParagraph"/>
      </w:pPr>
      <w:r>
        <w:t xml:space="preserve">Everything you need to know about commercial fitouts, construction timelines, permits, costs, and how Innovare Commercial works — answered directly by our team.</w:t>
      </w:r>
    </w:p>
    <w:p>
      <w:r>
        <w:pict>
          <v:rect style="width:0;height:1.5pt" o:hralign="center" o:hrstd="t" o:hr="t"/>
        </w:pict>
      </w:r>
    </w:p>
    <w:p>
      <w:pPr>
        <w:pStyle w:val="Heading4"/>
      </w:pPr>
      <w:bookmarkStart w:id="200" w:name="Xdb6779d19bdceb0b967b8edf0d79f74b0ac3b00"/>
      <w:r>
        <w:t xml:space="preserve">Q1: How long does a commercial fitout take?</w:t>
      </w:r>
      <w:bookmarkEnd w:id="200"/>
    </w:p>
    <w:p>
      <w:pPr>
        <w:pStyle w:val="FirstParagraph"/>
      </w:pPr>
      <w:r>
        <w:t xml:space="preserve">Timeline depends on the type of fitout, the size of the premises, the complexity of services work, and building approval processing times. As a general guide:</w:t>
      </w:r>
    </w:p>
    <w:p>
      <w:pPr>
        <w:numPr>
          <w:ilvl w:val="0"/>
          <w:numId w:val="1011"/>
        </w:numPr>
        <w:pStyle w:val="Compact"/>
      </w:pPr>
      <w:r>
        <w:t xml:space="preserve">Small office fitout (100–200 sqm): 6–10 weeks from approval</w:t>
      </w:r>
    </w:p>
    <w:p>
      <w:pPr>
        <w:numPr>
          <w:ilvl w:val="0"/>
          <w:numId w:val="1011"/>
        </w:numPr>
        <w:pStyle w:val="Compact"/>
      </w:pPr>
      <w:r>
        <w:t xml:space="preserve">Medium office or medical fitout (200–400 sqm): 10–16 weeks from approval</w:t>
      </w:r>
    </w:p>
    <w:p>
      <w:pPr>
        <w:numPr>
          <w:ilvl w:val="0"/>
          <w:numId w:val="1011"/>
        </w:numPr>
        <w:pStyle w:val="Compact"/>
      </w:pPr>
      <w:r>
        <w:t xml:space="preserve">Large or complex fitout (400 sqm+): 16–24+ weeks from approval</w:t>
      </w:r>
    </w:p>
    <w:p>
      <w:pPr>
        <w:numPr>
          <w:ilvl w:val="0"/>
          <w:numId w:val="1011"/>
        </w:numPr>
        <w:pStyle w:val="Compact"/>
      </w:pPr>
      <w:r>
        <w:t xml:space="preserve">Retail fitout in a shopping centre: 4–10 weeks depending on centre management requirements</w:t>
      </w:r>
    </w:p>
    <w:p>
      <w:pPr>
        <w:numPr>
          <w:ilvl w:val="0"/>
          <w:numId w:val="1011"/>
        </w:numPr>
        <w:pStyle w:val="Compact"/>
      </w:pPr>
      <w:r>
        <w:t xml:space="preserve">Hospitality fitout with commercial kitchen: 10–16 weeks from approval</w:t>
      </w:r>
    </w:p>
    <w:p>
      <w:pPr>
        <w:numPr>
          <w:ilvl w:val="0"/>
          <w:numId w:val="1011"/>
        </w:numPr>
        <w:pStyle w:val="Compact"/>
      </w:pPr>
      <w:r>
        <w:t xml:space="preserve">Childcare or aged care facility: 14–22 weeks depending on building class and scope</w:t>
      </w:r>
    </w:p>
    <w:p>
      <w:pPr>
        <w:pStyle w:val="FirstParagraph"/>
      </w:pPr>
      <w:r>
        <w:t xml:space="preserve">Building approval typically adds 2–8 weeks to the programme depending on the local authority and certifier workload. We factor approval time into the overall programme we present at proposal stage.</w:t>
      </w:r>
    </w:p>
    <w:p>
      <w:r>
        <w:pict>
          <v:rect style="width:0;height:1.5pt" o:hralign="center" o:hrstd="t" o:hr="t"/>
        </w:pict>
      </w:r>
    </w:p>
    <w:p>
      <w:pPr>
        <w:pStyle w:val="Heading4"/>
      </w:pPr>
      <w:bookmarkStart w:id="201" w:name="X333289dd4d2dd197eb2fdffc4bc427142faa002"/>
      <w:r>
        <w:t xml:space="preserve">Q2: How much does a commercial fitout cost in Brisbane?</w:t>
      </w:r>
      <w:bookmarkEnd w:id="201"/>
    </w:p>
    <w:p>
      <w:pPr>
        <w:pStyle w:val="FirstParagraph"/>
      </w:pPr>
      <w:r>
        <w:t xml:space="preserve">Commercial fitout costs vary significantly based on sector, scope, specification, and market conditions. Indicative ranges:</w:t>
      </w:r>
    </w:p>
    <w:p>
      <w:pPr>
        <w:numPr>
          <w:ilvl w:val="0"/>
          <w:numId w:val="1012"/>
        </w:numPr>
        <w:pStyle w:val="Compact"/>
      </w:pPr>
      <w:r>
        <w:t xml:space="preserve">Basic office fitout (Cat B): $600 – $1,200 per sqm</w:t>
      </w:r>
    </w:p>
    <w:p>
      <w:pPr>
        <w:numPr>
          <w:ilvl w:val="0"/>
          <w:numId w:val="1012"/>
        </w:numPr>
        <w:pStyle w:val="Compact"/>
      </w:pPr>
      <w:r>
        <w:t xml:space="preserve">Mid-range office fitout: $1,200 – $2,000 per sqm</w:t>
      </w:r>
    </w:p>
    <w:p>
      <w:pPr>
        <w:numPr>
          <w:ilvl w:val="0"/>
          <w:numId w:val="1012"/>
        </w:numPr>
        <w:pStyle w:val="Compact"/>
      </w:pPr>
      <w:r>
        <w:t xml:space="preserve">Premium corporate office: $2,000 – $3,500+ per sqm</w:t>
      </w:r>
    </w:p>
    <w:p>
      <w:pPr>
        <w:numPr>
          <w:ilvl w:val="0"/>
          <w:numId w:val="1012"/>
        </w:numPr>
        <w:pStyle w:val="Compact"/>
      </w:pPr>
      <w:r>
        <w:t xml:space="preserve">Medical GP clinic fitout: $1,800 – $3,000 per sqm</w:t>
      </w:r>
    </w:p>
    <w:p>
      <w:pPr>
        <w:numPr>
          <w:ilvl w:val="0"/>
          <w:numId w:val="1012"/>
        </w:numPr>
        <w:pStyle w:val="Compact"/>
      </w:pPr>
      <w:r>
        <w:t xml:space="preserve">Dental practice fitout: $2,500 – $5,000+ per sqm</w:t>
      </w:r>
    </w:p>
    <w:p>
      <w:pPr>
        <w:numPr>
          <w:ilvl w:val="0"/>
          <w:numId w:val="1012"/>
        </w:numPr>
        <w:pStyle w:val="Compact"/>
      </w:pPr>
      <w:r>
        <w:t xml:space="preserve">Retail shopfit (standard): $600 – $1,500 per sqm</w:t>
      </w:r>
    </w:p>
    <w:p>
      <w:pPr>
        <w:numPr>
          <w:ilvl w:val="0"/>
          <w:numId w:val="1012"/>
        </w:numPr>
        <w:pStyle w:val="Compact"/>
      </w:pPr>
      <w:r>
        <w:t xml:space="preserve">Restaurant fitout (with commercial kitchen): $2,000 – $4,500 per sqm</w:t>
      </w:r>
    </w:p>
    <w:p>
      <w:pPr>
        <w:numPr>
          <w:ilvl w:val="0"/>
          <w:numId w:val="1012"/>
        </w:numPr>
        <w:pStyle w:val="Compact"/>
      </w:pPr>
      <w:r>
        <w:t xml:space="preserve">Childcare centre: $2,000 – $3,500 per sqm</w:t>
      </w:r>
    </w:p>
    <w:p>
      <w:pPr>
        <w:pStyle w:val="FirstParagraph"/>
      </w:pPr>
      <w:r>
        <w:t xml:space="preserve">These are indicative ranges only. The best way to understand cost for your specific project is to provide us with your floor plan and brief, and we will produce a detailed fixed-price proposal following a site inspection.</w:t>
      </w:r>
    </w:p>
    <w:p>
      <w:r>
        <w:pict>
          <v:rect style="width:0;height:1.5pt" o:hralign="center" o:hrstd="t" o:hr="t"/>
        </w:pict>
      </w:r>
    </w:p>
    <w:p>
      <w:pPr>
        <w:pStyle w:val="Heading4"/>
      </w:pPr>
      <w:bookmarkStart w:id="202" w:name="X90f945c6ee9e3dbbb81d17ec8d5e88621141c4d"/>
      <w:r>
        <w:t xml:space="preserve">Q3: Do I need a building permit for a commercial fitout?</w:t>
      </w:r>
      <w:bookmarkEnd w:id="202"/>
    </w:p>
    <w:p>
      <w:pPr>
        <w:pStyle w:val="FirstParagraph"/>
      </w:pPr>
      <w:r>
        <w:t xml:space="preserve">In most cases, yes. Commercial fitouts in Queensland require a building development approval under the Building Act 1975. The approval may be issued by a private building certifier (most common for fitouts) or Brisbane City Council / Gold Coast City Council for certain assessment categories.</w:t>
      </w:r>
    </w:p>
    <w:p>
      <w:pPr>
        <w:pStyle w:val="BodyText"/>
      </w:pPr>
      <w:r>
        <w:t xml:space="preserve">Approval is typically required where the works involve structural elements, changes to essential safety measures (fire, exit signage, emergency lighting), changes to plumbing and drainage, change of use, or works in a building regulated by a base building consent. Innovare Commercial manages the approval process on your behalf, including engagement of private certifiers and liaison with council where required.</w:t>
      </w:r>
    </w:p>
    <w:p>
      <w:r>
        <w:pict>
          <v:rect style="width:0;height:1.5pt" o:hralign="center" o:hrstd="t" o:hr="t"/>
        </w:pict>
      </w:r>
    </w:p>
    <w:p>
      <w:pPr>
        <w:pStyle w:val="Heading4"/>
      </w:pPr>
      <w:bookmarkStart w:id="203" w:name="Xd530dc5ba27f8f118b174d936cd18343eef16bf"/>
      <w:r>
        <w:t xml:space="preserve">Q4: What is included in a fixed-price proposal?</w:t>
      </w:r>
      <w:bookmarkEnd w:id="203"/>
    </w:p>
    <w:p>
      <w:pPr>
        <w:pStyle w:val="FirstParagraph"/>
      </w:pPr>
      <w:r>
        <w:t xml:space="preserve">Our fixed-price proposals are fully itemised and include all labour, materials, subcontractor costs, preliminaries, waste disposal, and project management. We do not quote lump sums that hide inclusions — you can see exactly what you are paying for.</w:t>
      </w:r>
    </w:p>
    <w:p>
      <w:pPr>
        <w:pStyle w:val="BodyText"/>
      </w:pPr>
      <w:r>
        <w:t xml:space="preserve">Items not typically included in a standard fitout proposal: building approval fees (charged separately as a disbursement), any utility authority connections (Energex, Urban Utilities) with their own separate fees, and client-supplied items or independent equipment installation.</w:t>
      </w:r>
    </w:p>
    <w:p>
      <w:pPr>
        <w:pStyle w:val="BodyText"/>
      </w:pPr>
      <w:r>
        <w:t xml:space="preserve">Variations to the agreed scope are managed through formal written change orders — no verbal scope additions, no surprise invoices.</w:t>
      </w:r>
    </w:p>
    <w:p>
      <w:r>
        <w:pict>
          <v:rect style="width:0;height:1.5pt" o:hralign="center" o:hrstd="t" o:hr="t"/>
        </w:pict>
      </w:r>
    </w:p>
    <w:p>
      <w:pPr>
        <w:pStyle w:val="Heading4"/>
      </w:pPr>
      <w:bookmarkStart w:id="204" w:name="q5-can-you-work-outside-business-hours"/>
      <w:r>
        <w:t xml:space="preserve">Q5: Can you work outside business hours?</w:t>
      </w:r>
      <w:bookmarkEnd w:id="204"/>
    </w:p>
    <w:p>
      <w:pPr>
        <w:pStyle w:val="FirstParagraph"/>
      </w:pPr>
      <w:r>
        <w:t xml:space="preserve">Yes. After-hours, weekend, and public holiday construction is available for projects where the business is operating in the premises, or where the building management requires out-of-hours construction. We price after-hours working transparently — it adds cost (penalty rate labour) but this is clear in our proposal rather than as an end-of-project variation.</w:t>
      </w:r>
    </w:p>
    <w:p>
      <w:r>
        <w:pict>
          <v:rect style="width:0;height:1.5pt" o:hralign="center" o:hrstd="t" o:hr="t"/>
        </w:pict>
      </w:r>
    </w:p>
    <w:p>
      <w:pPr>
        <w:pStyle w:val="Heading4"/>
      </w:pPr>
      <w:bookmarkStart w:id="205" w:name="X9e6a10863d7cc22cc2bd8252912e6d46ff35474"/>
      <w:r>
        <w:t xml:space="preserve">Q6: Do you handle projects outside Brisbane and Gold Coast?</w:t>
      </w:r>
      <w:bookmarkEnd w:id="205"/>
    </w:p>
    <w:p>
      <w:pPr>
        <w:pStyle w:val="FirstParagraph"/>
      </w:pPr>
      <w:r>
        <w:t xml:space="preserve">Our primary markets are Brisbane and the Gold Coast. We also service the broader South East Queensland region. For significant project opportunities in regional Queensland or interstate, we assess on a project-by-project basis. Our NSW Builder Licence ([NSW Builder Licence No. — to be confirmed]) allows us to work in New South Wales where needed.</w:t>
      </w:r>
    </w:p>
    <w:p>
      <w:r>
        <w:pict>
          <v:rect style="width:0;height:1.5pt" o:hralign="center" o:hrstd="t" o:hr="t"/>
        </w:pict>
      </w:r>
    </w:p>
    <w:p>
      <w:pPr>
        <w:pStyle w:val="Heading4"/>
      </w:pPr>
      <w:bookmarkStart w:id="206" w:name="X340333f9cc433345b2595e07579f00eeeae9a2a"/>
      <w:r>
        <w:t xml:space="preserve">Q7: What insurances does Innovare Commercial carry?</w:t>
      </w:r>
      <w:bookmarkEnd w:id="206"/>
    </w:p>
    <w:p>
      <w:pPr>
        <w:pStyle w:val="FirstParagraph"/>
      </w:pPr>
      <w:r>
        <w:t xml:space="preserve">Innovare Commercial carries:</w:t>
      </w:r>
      <w:r>
        <w:t xml:space="preserve"> </w:t>
      </w:r>
      <w:r>
        <w:t xml:space="preserve">- Public liability insurance</w:t>
      </w:r>
      <w:r>
        <w:t xml:space="preserve"> </w:t>
      </w:r>
      <w:r>
        <w:t xml:space="preserve">- Contract works (construction all risks) insurance</w:t>
      </w:r>
      <w:r>
        <w:t xml:space="preserve"> </w:t>
      </w:r>
      <w:r>
        <w:t xml:space="preserve">- Workers compensation insurance (Queensland and NSW)</w:t>
      </w:r>
    </w:p>
    <w:p>
      <w:pPr>
        <w:pStyle w:val="BodyText"/>
      </w:pPr>
      <w:r>
        <w:t xml:space="preserve">Certificates of currency are available upon request at the time of contract execution. We are also able to add clients as interested parties to contract works policies for larger projects.</w:t>
      </w:r>
    </w:p>
    <w:p>
      <w:r>
        <w:pict>
          <v:rect style="width:0;height:1.5pt" o:hralign="center" o:hrstd="t" o:hr="t"/>
        </w:pict>
      </w:r>
    </w:p>
    <w:p>
      <w:pPr>
        <w:pStyle w:val="Heading4"/>
      </w:pPr>
      <w:bookmarkStart w:id="207" w:name="X9fd13074dcf9aa67881a43d1cc829ceb014ead0"/>
      <w:r>
        <w:t xml:space="preserve">Q8: What happens during the defects liability period?</w:t>
      </w:r>
      <w:bookmarkEnd w:id="207"/>
    </w:p>
    <w:p>
      <w:pPr>
        <w:pStyle w:val="FirstParagraph"/>
      </w:pPr>
      <w:r>
        <w:t xml:space="preserve">After practical completion, a defects liability period (typically 12 months in line with industry standard contracts) applies. During this period, any defects that become apparent in the completed works are rectified by Innovare Commercial at no charge to the client, provided they arise from the construction works. We respond promptly to defects notices and maintain a dedicated aftercare contact for post-completion support.</w:t>
      </w:r>
    </w:p>
    <w:p>
      <w:r>
        <w:pict>
          <v:rect style="width:0;height:1.5pt" o:hralign="center" o:hrstd="t" o:hr="t"/>
        </w:pict>
      </w:r>
    </w:p>
    <w:p>
      <w:pPr>
        <w:pStyle w:val="Heading4"/>
      </w:pPr>
      <w:bookmarkStart w:id="208" w:name="X6ebfa2506e7a776970069724ecb40ab9ac2df75"/>
      <w:r>
        <w:t xml:space="preserve">Q9: Do you manage the design and documentation as well as construction?</w:t>
      </w:r>
      <w:bookmarkEnd w:id="208"/>
    </w:p>
    <w:p>
      <w:pPr>
        <w:pStyle w:val="FirstParagraph"/>
      </w:pPr>
      <w:r>
        <w:t xml:space="preserve">We are primarily a construction company, not a design firm. For projects requiring architectural design and documentation (most larger fitouts), we recommend engaging an interior designer or architect for the design phase and then engage us to price and construct from that documentation. We can, however, recommend design professionals we have worked with successfully for clients who need a referral. For smaller or more straightforward fitouts, we can work from a design brief and produce construction-level documentation ourselves.</w:t>
      </w:r>
    </w:p>
    <w:p>
      <w:r>
        <w:pict>
          <v:rect style="width:0;height:1.5pt" o:hralign="center" o:hrstd="t" o:hr="t"/>
        </w:pict>
      </w:r>
    </w:p>
    <w:p>
      <w:pPr>
        <w:pStyle w:val="Heading4"/>
      </w:pPr>
      <w:bookmarkStart w:id="209" w:name="q10-how-do-i-get-started"/>
      <w:r>
        <w:t xml:space="preserve">Q10: How do I get started?</w:t>
      </w:r>
      <w:bookmarkEnd w:id="209"/>
    </w:p>
    <w:p>
      <w:pPr>
        <w:pStyle w:val="FirstParagraph"/>
      </w:pPr>
      <w:r>
        <w:t xml:space="preserve">The fastest way to get started is to call us on [Phone Number — to be confirmed] or email [Email Address — to be confirmed] with a brief description of your project, the address of the premises, and your target timeline. We will arrange a no-obligation site inspection, after which we will produce a detailed fixed-price proposal. No commitment is required at the site inspection stage.</w:t>
      </w:r>
    </w:p>
    <w:p>
      <w:r>
        <w:pict>
          <v:rect style="width:0;height:1.5pt" o:hralign="center" o:hrstd="t" o:hr="t"/>
        </w:pict>
      </w:r>
    </w:p>
    <w:p>
      <w:pPr>
        <w:pStyle w:val="Heading2"/>
      </w:pPr>
      <w:bookmarkStart w:id="210" w:name="page-20-contact-us"/>
      <w:r>
        <w:t xml:space="preserve">Page 20: Contact Us</w:t>
      </w:r>
      <w:bookmarkEnd w:id="210"/>
    </w:p>
    <w:p>
      <w:pPr>
        <w:pStyle w:val="FirstParagraph"/>
      </w:pPr>
      <w:r>
        <w:rPr>
          <w:b/>
        </w:rPr>
        <w:t xml:space="preserve">Meta</w:t>
      </w:r>
      <w:r>
        <w:t xml:space="preserve"> </w:t>
      </w:r>
      <w:r>
        <w:t xml:space="preserve">- SEO Title: Contact Innovare Commercial | Brisbane &amp; Gold Coast</w:t>
      </w:r>
      <w:r>
        <w:t xml:space="preserve"> </w:t>
      </w:r>
      <w:r>
        <w:t xml:space="preserve">- Meta Description: Contact Innovare Commercial for commercial fitouts across Brisbane and Gold Coast. Call, email or visit our Brisbane office. Free site consultation available.</w:t>
      </w:r>
      <w:r>
        <w:t xml:space="preserve"> </w:t>
      </w:r>
      <w:r>
        <w:t xml:space="preserve">- URL Slug: /contact</w:t>
      </w:r>
      <w:r>
        <w:t xml:space="preserve"> </w:t>
      </w:r>
      <w:r>
        <w:t xml:space="preserve">- Primary Keyword: contact commercial fitout builder Brisbane</w:t>
      </w:r>
      <w:r>
        <w:t xml:space="preserve"> </w:t>
      </w:r>
      <w:r>
        <w:t xml:space="preserve">- Secondary Keywords: commercial fitout quote Brisbane, fitout consultation Gold Coast, commercial builder contact QLD, Innovare Commercial enquiry</w:t>
      </w:r>
    </w:p>
    <w:p>
      <w:pPr>
        <w:pStyle w:val="Heading3"/>
      </w:pPr>
      <w:bookmarkStart w:id="211" w:name="Xa3c8dd0f6a5d087923233ca67797d14ec0f0ed2"/>
      <w:r>
        <w:t xml:space="preserve">Contact Innovare Commercial — Brisbane and Gold Coast Commercial Fitout</w:t>
      </w:r>
      <w:bookmarkEnd w:id="211"/>
    </w:p>
    <w:p>
      <w:pPr>
        <w:pStyle w:val="FirstParagraph"/>
      </w:pPr>
      <w:r>
        <w:t xml:space="preserve">Whether you are planning a new fitout, refurbishing an existing space, approaching an end-of-lease make-good, or simply exploring options, the Innovare Commercial team is ready to have a practical, no-obligation conversation about your project. We work with businesses of all sizes — from sole practitioner medical suites to multi-floor corporate tenancies — and we give every enquiry the same level of attention and honest advice.</w:t>
      </w:r>
    </w:p>
    <w:p>
      <w:r>
        <w:pict>
          <v:rect style="width:0;height:1.5pt" o:hralign="center" o:hrstd="t" o:hr="t"/>
        </w:pict>
      </w:r>
    </w:p>
    <w:p>
      <w:pPr>
        <w:pStyle w:val="Heading3"/>
      </w:pPr>
      <w:bookmarkStart w:id="212" w:name="get-in-touch"/>
      <w:r>
        <w:t xml:space="preserve">Get in Touch</w:t>
      </w:r>
      <w:bookmarkEnd w:id="212"/>
    </w:p>
    <w:p>
      <w:pPr>
        <w:pStyle w:val="FirstParagraph"/>
      </w:pPr>
      <w:r>
        <w:rPr>
          <w:b/>
        </w:rPr>
        <w:t xml:space="preserve">Phone</w:t>
      </w:r>
      <w:r>
        <w:t xml:space="preserve"> </w:t>
      </w:r>
      <w:r>
        <w:t xml:space="preserve">[Phone Number — to be confirmed]</w:t>
      </w:r>
      <w:r>
        <w:t xml:space="preserve"> </w:t>
      </w:r>
      <w:r>
        <w:t xml:space="preserve">Our office is open Monday to Friday, 7:00 am to 5:00 pm. For urgent after-hours project matters on active sites, a site contact number is provided at project commencement.</w:t>
      </w:r>
    </w:p>
    <w:p>
      <w:pPr>
        <w:pStyle w:val="BodyText"/>
      </w:pPr>
      <w:r>
        <w:rPr>
          <w:b/>
        </w:rPr>
        <w:t xml:space="preserve">Email</w:t>
      </w:r>
      <w:r>
        <w:t xml:space="preserve"> </w:t>
      </w:r>
      <w:r>
        <w:t xml:space="preserve">[Email Address — to be confirmed]</w:t>
      </w:r>
      <w:r>
        <w:t xml:space="preserve"> </w:t>
      </w:r>
      <w:r>
        <w:t xml:space="preserve">We aim to respond to all email enquiries within one business day.</w:t>
      </w:r>
    </w:p>
    <w:p>
      <w:pPr>
        <w:pStyle w:val="BodyText"/>
      </w:pPr>
      <w:r>
        <w:rPr>
          <w:b/>
        </w:rPr>
        <w:t xml:space="preserve">Office Address</w:t>
      </w:r>
      <w:r>
        <w:t xml:space="preserve"> </w:t>
      </w:r>
      <w:r>
        <w:t xml:space="preserve">[Office Address, Brisbane QLD — to be confirmed]</w:t>
      </w:r>
      <w:r>
        <w:t xml:space="preserve"> </w:t>
      </w:r>
      <w:r>
        <w:rPr>
          <w:i/>
        </w:rPr>
        <w:t xml:space="preserve">Meetings by appointment.</w:t>
      </w:r>
    </w:p>
    <w:p>
      <w:r>
        <w:pict>
          <v:rect style="width:0;height:1.5pt" o:hralign="center" o:hrstd="t" o:hr="t"/>
        </w:pict>
      </w:r>
    </w:p>
    <w:p>
      <w:pPr>
        <w:pStyle w:val="Heading3"/>
      </w:pPr>
      <w:bookmarkStart w:id="213" w:name="send-us-an-enquiry"/>
      <w:r>
        <w:t xml:space="preserve">Send Us an Enquiry</w:t>
      </w:r>
      <w:bookmarkEnd w:id="213"/>
    </w:p>
    <w:p>
      <w:pPr>
        <w:pStyle w:val="FirstParagraph"/>
      </w:pPr>
      <w:r>
        <w:t xml:space="preserve">To help us respond with the most relevant information, please include the following in your enquiry:</w:t>
      </w:r>
    </w:p>
    <w:p>
      <w:pPr>
        <w:numPr>
          <w:ilvl w:val="0"/>
          <w:numId w:val="1013"/>
        </w:numPr>
        <w:pStyle w:val="Compact"/>
      </w:pPr>
      <w:r>
        <w:t xml:space="preserve">Type of project (office fitout, medical, retail, hospitality, strip out, refurbishment, etc.)</w:t>
      </w:r>
    </w:p>
    <w:p>
      <w:pPr>
        <w:numPr>
          <w:ilvl w:val="0"/>
          <w:numId w:val="1013"/>
        </w:numPr>
        <w:pStyle w:val="Compact"/>
      </w:pPr>
      <w:r>
        <w:t xml:space="preserve">Address of the premises</w:t>
      </w:r>
    </w:p>
    <w:p>
      <w:pPr>
        <w:numPr>
          <w:ilvl w:val="0"/>
          <w:numId w:val="1013"/>
        </w:numPr>
        <w:pStyle w:val="Compact"/>
      </w:pPr>
      <w:r>
        <w:t xml:space="preserve">Approximate floor area (if known)</w:t>
      </w:r>
    </w:p>
    <w:p>
      <w:pPr>
        <w:numPr>
          <w:ilvl w:val="0"/>
          <w:numId w:val="1013"/>
        </w:numPr>
        <w:pStyle w:val="Compact"/>
      </w:pPr>
      <w:r>
        <w:t xml:space="preserve">Target start date or lease commencement date</w:t>
      </w:r>
    </w:p>
    <w:p>
      <w:pPr>
        <w:numPr>
          <w:ilvl w:val="0"/>
          <w:numId w:val="1013"/>
        </w:numPr>
        <w:pStyle w:val="Compact"/>
      </w:pPr>
      <w:r>
        <w:t xml:space="preserve">Any relevant design documentation you already have (floor plans, fitout specifications)</w:t>
      </w:r>
    </w:p>
    <w:p>
      <w:r>
        <w:pict>
          <v:rect style="width:0;height:1.5pt" o:hralign="center" o:hrstd="t" o:hr="t"/>
        </w:pict>
      </w:r>
    </w:p>
    <w:p>
      <w:pPr>
        <w:pStyle w:val="Heading3"/>
      </w:pPr>
      <w:bookmarkStart w:id="214" w:name="our-service-areas"/>
      <w:r>
        <w:t xml:space="preserve">Our Service Areas</w:t>
      </w:r>
      <w:bookmarkEnd w:id="214"/>
    </w:p>
    <w:p>
      <w:pPr>
        <w:pStyle w:val="FirstParagraph"/>
      </w:pPr>
      <w:r>
        <w:t xml:space="preserve">Innovare Commercial’s primary service areas are:</w:t>
      </w:r>
    </w:p>
    <w:p>
      <w:pPr>
        <w:pStyle w:val="BodyText"/>
      </w:pPr>
      <w:r>
        <w:rPr>
          <w:b/>
        </w:rPr>
        <w:t xml:space="preserve">Brisbane:</w:t>
      </w:r>
      <w:r>
        <w:t xml:space="preserve"> </w:t>
      </w:r>
      <w:r>
        <w:t xml:space="preserve">Brisbane CBD, South Brisbane, Fortitude Valley, Spring Hill, Milton, Toowong, Eight Mile Plains, Upper Mount Gravatt, Chermside, Aspley, and broader Brisbane metropolitan area.</w:t>
      </w:r>
    </w:p>
    <w:p>
      <w:pPr>
        <w:pStyle w:val="BodyText"/>
      </w:pPr>
      <w:r>
        <w:rPr>
          <w:b/>
        </w:rPr>
        <w:t xml:space="preserve">Gold Coast:</w:t>
      </w:r>
      <w:r>
        <w:t xml:space="preserve"> </w:t>
      </w:r>
      <w:r>
        <w:t xml:space="preserve">Southport, Bundall, Robina, Varsity Lakes, and across the Gold Coast commercial corridor.</w:t>
      </w:r>
    </w:p>
    <w:p>
      <w:pPr>
        <w:pStyle w:val="BodyText"/>
      </w:pPr>
      <w:r>
        <w:rPr>
          <w:b/>
        </w:rPr>
        <w:t xml:space="preserve">Broader SEQ:</w:t>
      </w:r>
      <w:r>
        <w:t xml:space="preserve"> </w:t>
      </w:r>
      <w:r>
        <w:t xml:space="preserve">Sunshine Coast, Ipswich, Logan, and regional Queensland for appropriate project sizes.</w:t>
      </w:r>
    </w:p>
    <w:p>
      <w:pPr>
        <w:pStyle w:val="BodyText"/>
      </w:pPr>
      <w:r>
        <w:t xml:space="preserve">We hold a Queensland QBCC Contractor Licence ([QBCC Licence No. — to be confirmed]) and a NSW Builder Licence ([NSW Builder Licence No. — to be confirmed]).</w:t>
      </w:r>
    </w:p>
    <w:p>
      <w:r>
        <w:pict>
          <v:rect style="width:0;height:1.5pt" o:hralign="center" o:hrstd="t" o:hr="t"/>
        </w:pict>
      </w:r>
    </w:p>
    <w:p>
      <w:pPr>
        <w:pStyle w:val="Heading3"/>
      </w:pPr>
      <w:bookmarkStart w:id="215" w:name="what-to-expect-after-you-enquire"/>
      <w:r>
        <w:t xml:space="preserve">What to Expect After You Enquire</w:t>
      </w:r>
      <w:bookmarkEnd w:id="215"/>
    </w:p>
    <w:p>
      <w:pPr>
        <w:numPr>
          <w:ilvl w:val="0"/>
          <w:numId w:val="1014"/>
        </w:numPr>
        <w:pStyle w:val="Compact"/>
      </w:pPr>
      <w:r>
        <w:rPr>
          <w:b/>
        </w:rPr>
        <w:t xml:space="preserve">Initial call or email response</w:t>
      </w:r>
      <w:r>
        <w:t xml:space="preserve"> </w:t>
      </w:r>
      <w:r>
        <w:t xml:space="preserve">— We review your project information and respond with any clarifying questions within one business day.</w:t>
      </w:r>
    </w:p>
    <w:p>
      <w:pPr>
        <w:numPr>
          <w:ilvl w:val="0"/>
          <w:numId w:val="1014"/>
        </w:numPr>
        <w:pStyle w:val="Compact"/>
      </w:pPr>
      <w:r>
        <w:rPr>
          <w:b/>
        </w:rPr>
        <w:t xml:space="preserve">Site inspection</w:t>
      </w:r>
      <w:r>
        <w:t xml:space="preserve"> </w:t>
      </w:r>
      <w:r>
        <w:t xml:space="preserve">— We visit the premises at a time that suits you, review the scope, and discuss your requirements in detail. No charge.</w:t>
      </w:r>
    </w:p>
    <w:p>
      <w:pPr>
        <w:numPr>
          <w:ilvl w:val="0"/>
          <w:numId w:val="1014"/>
        </w:numPr>
        <w:pStyle w:val="Compact"/>
      </w:pPr>
      <w:r>
        <w:rPr>
          <w:b/>
        </w:rPr>
        <w:t xml:space="preserve">Fixed-price proposal</w:t>
      </w:r>
      <w:r>
        <w:t xml:space="preserve"> </w:t>
      </w:r>
      <w:r>
        <w:t xml:space="preserve">— We produce a detailed, itemised fixed-price proposal typically within 5–7 business days of the site inspection.</w:t>
      </w:r>
    </w:p>
    <w:p>
      <w:pPr>
        <w:numPr>
          <w:ilvl w:val="0"/>
          <w:numId w:val="1014"/>
        </w:numPr>
        <w:pStyle w:val="Compact"/>
      </w:pPr>
      <w:r>
        <w:rPr>
          <w:b/>
        </w:rPr>
        <w:t xml:space="preserve">Proposal review meeting</w:t>
      </w:r>
      <w:r>
        <w:t xml:space="preserve"> </w:t>
      </w:r>
      <w:r>
        <w:t xml:space="preserve">— We walk you through the proposal and answer any questions before you decide whether to proceed.</w:t>
      </w:r>
    </w:p>
    <w:p>
      <w:pPr>
        <w:numPr>
          <w:ilvl w:val="0"/>
          <w:numId w:val="1014"/>
        </w:numPr>
        <w:pStyle w:val="Compact"/>
      </w:pPr>
      <w:r>
        <w:rPr>
          <w:b/>
        </w:rPr>
        <w:t xml:space="preserve">Contract execution and programme</w:t>
      </w:r>
      <w:r>
        <w:t xml:space="preserve"> </w:t>
      </w:r>
      <w:r>
        <w:t xml:space="preserve">— On acceptance, we issue a formal contract and a detailed construction programme with milestones and approval timelines.</w:t>
      </w:r>
    </w:p>
    <w:p>
      <w:r>
        <w:pict>
          <v:rect style="width:0;height:1.5pt" o:hralign="center" o:hrstd="t" o:hr="t"/>
        </w:pict>
      </w:r>
    </w:p>
    <w:p>
      <w:pPr>
        <w:pStyle w:val="Heading3"/>
      </w:pPr>
      <w:bookmarkStart w:id="216" w:name="licensing-and-compliance"/>
      <w:r>
        <w:t xml:space="preserve">Licensing and Compliance</w:t>
      </w:r>
      <w:bookmarkEnd w:id="216"/>
    </w:p>
    <w:p>
      <w:pPr>
        <w:numPr>
          <w:ilvl w:val="0"/>
          <w:numId w:val="1015"/>
        </w:numPr>
        <w:pStyle w:val="Compact"/>
      </w:pPr>
      <w:r>
        <w:t xml:space="preserve">QBCC Contractor Licence No.: [QBCC Licence No. — to be confirmed]</w:t>
      </w:r>
    </w:p>
    <w:p>
      <w:pPr>
        <w:numPr>
          <w:ilvl w:val="0"/>
          <w:numId w:val="1015"/>
        </w:numPr>
        <w:pStyle w:val="Compact"/>
      </w:pPr>
      <w:r>
        <w:t xml:space="preserve">NSW Builder Licence No.: [NSW Builder Licence No. — to be confirmed]</w:t>
      </w:r>
    </w:p>
    <w:p>
      <w:pPr>
        <w:numPr>
          <w:ilvl w:val="0"/>
          <w:numId w:val="1015"/>
        </w:numPr>
        <w:pStyle w:val="Compact"/>
      </w:pPr>
      <w:r>
        <w:t xml:space="preserve">All works delivered under the National Construction Code and relevant Australian Standards</w:t>
      </w:r>
    </w:p>
    <w:p>
      <w:pPr>
        <w:numPr>
          <w:ilvl w:val="0"/>
          <w:numId w:val="1015"/>
        </w:numPr>
        <w:pStyle w:val="Compact"/>
      </w:pPr>
      <w:r>
        <w:t xml:space="preserve">Public liability, contract works, and workers compensation insurances held</w:t>
      </w:r>
    </w:p>
    <w:p>
      <w:r>
        <w:pict>
          <v:rect style="width:0;height:1.5pt" o:hralign="center" o:hrstd="t" o:hr="t"/>
        </w:pict>
      </w:r>
    </w:p>
    <w:p>
      <w:pPr>
        <w:pStyle w:val="Heading4"/>
      </w:pPr>
      <w:bookmarkStart w:id="217" w:name="faq-18"/>
      <w:r>
        <w:t xml:space="preserve">FAQ</w:t>
      </w:r>
      <w:bookmarkEnd w:id="217"/>
    </w:p>
    <w:p>
      <w:pPr>
        <w:pStyle w:val="FirstParagraph"/>
      </w:pPr>
      <w:r>
        <w:rPr>
          <w:b/>
        </w:rPr>
        <w:t xml:space="preserve">Q: Is there a cost for the initial site consultation?</w:t>
      </w:r>
      <w:r>
        <w:t xml:space="preserve"> </w:t>
      </w:r>
      <w:r>
        <w:t xml:space="preserve">No. Our initial site inspection and proposal preparation are provided at no charge and with no obligation to proceed.</w:t>
      </w:r>
    </w:p>
    <w:p>
      <w:pPr>
        <w:pStyle w:val="BodyText"/>
      </w:pPr>
      <w:r>
        <w:rPr>
          <w:b/>
        </w:rPr>
        <w:t xml:space="preserve">Q: How quickly can you start a project after contract signing?</w:t>
      </w:r>
      <w:r>
        <w:t xml:space="preserve"> </w:t>
      </w:r>
      <w:r>
        <w:t xml:space="preserve">This depends on current workload and the building approval timeline. We are typically able to mobilise to site 2–4 weeks after contract execution and approval issue. We are transparent about our programme availability from the initial enquiry stage.</w:t>
      </w:r>
    </w:p>
    <w:p>
      <w:pPr>
        <w:pStyle w:val="BodyText"/>
      </w:pPr>
      <w:r>
        <w:rPr>
          <w:b/>
        </w:rPr>
        <w:t xml:space="preserve">Q: Can you provide a rough budget estimate before a site visit?</w:t>
      </w:r>
      <w:r>
        <w:t xml:space="preserve"> </w:t>
      </w:r>
      <w:r>
        <w:t xml:space="preserve">For common fitout types, we can provide a broad indicative range per square metre over the phone based on the type of fitout and your description of the premises. For an accurate fixed price, a site inspection is necessary.</w:t>
      </w:r>
    </w:p>
    <w:p>
      <w:pPr>
        <w:pStyle w:val="BodyText"/>
      </w:pPr>
      <w:r>
        <w:rPr>
          <w:b/>
        </w:rPr>
        <w:t xml:space="preserve">Q: Do you service businesses outside Brisbane and Gold Coast?</w:t>
      </w:r>
      <w:r>
        <w:t xml:space="preserve"> </w:t>
      </w:r>
      <w:r>
        <w:t xml:space="preserve">Yes. We travel for projects across South East Queensland and assess regional and interstate opportunities on their merits. Call us on [Phone Number — to be confirmed] to discuss your project location.</w:t>
      </w:r>
    </w:p>
    <w:p>
      <w:r>
        <w:pict>
          <v:rect style="width:0;height:1.5pt" o:hralign="center" o:hrstd="t" o:hr="t"/>
        </w:pict>
      </w:r>
    </w:p>
    <w:p>
      <w:pPr>
        <w:pStyle w:val="FirstParagraph"/>
      </w:pPr>
      <w:r>
        <w:rPr>
          <w:b/>
        </w:rPr>
        <w:t xml:space="preserve">Ready to get started? Call Innovare Commercial on [Phone Number — to be confirmed] or email [Email Address — to be confirmed] today.</w:t>
      </w:r>
    </w:p>
    <w:p>
      <w:pPr>
        <w:pStyle w:val="BodyText"/>
      </w:pPr>
      <w:r>
        <w:rPr>
          <w:i/>
        </w:rPr>
        <w:t xml:space="preserve">Innovare Commercial — Commercial Fitout and Construction Specialists</w:t>
      </w:r>
      <w:r>
        <w:t xml:space="preserve"> </w:t>
      </w:r>
      <w:r>
        <w:rPr>
          <w:i/>
        </w:rPr>
        <w:t xml:space="preserve">Brisbane | Gold Coast | South East Queensland</w:t>
      </w:r>
      <w:r>
        <w:t xml:space="preserve"> </w:t>
      </w:r>
      <w:r>
        <w:rPr>
          <w:i/>
        </w:rPr>
        <w:t xml:space="preserve">QBCC Licence No. [QBCC Licence No. — to be confirmed] | NSW Builder Licence No. [NSW Builder Licence No. — to be confirmed]</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99411">
    <w:nsid w:val="71315dca"/>
    <w:multiLevelType w:val="multilevel"/>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decimal"/>
      <w:lvlText w:val="%8."/>
      <w:lvlJc w:val="left"/>
      <w:pPr>
        <w:tabs>
          <w:tab w:val="num" w:pos="5040"/>
        </w:tabs>
        <w:ind w:left="5520" w:hanging="480"/>
      </w:pPr>
    </w:lvl>
    <w:lvl w:ilvl="8">
      <w:start w:val="1"/>
      <w:numFmt w:val="decimal"/>
      <w:lvlText w:val="%9."/>
      <w:lvlJc w:val="left"/>
      <w:pPr>
        <w:tabs>
          <w:tab w:val="num" w:pos="5760"/>
        </w:tabs>
        <w:ind w:left="624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5">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Innovare Commercial — Website Content</dc:title>
  <dc:creator/>
  <cp:keywords/>
  <dcterms:created xsi:type="dcterms:W3CDTF">2026-06-02T10:34:11Z</dcterms:created>
  <dcterms:modified xsi:type="dcterms:W3CDTF">2026-06-02T10:34:11Z</dcterms:modified>
</cp:coreProperties>
</file>

<file path=docProps/custom.xml><?xml version="1.0" encoding="utf-8"?>
<Properties xmlns="http://schemas.openxmlformats.org/officeDocument/2006/custom-properties" xmlns:vt="http://schemas.openxmlformats.org/officeDocument/2006/docPropsVTypes"/>
</file>